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3CE1" w14:textId="77777777" w:rsidR="0081512C" w:rsidRDefault="00B67E6B" w:rsidP="0081512C">
      <w:pPr>
        <w:jc w:val="center"/>
        <w:rPr>
          <w:b/>
          <w:color w:val="1E3E79"/>
          <w:sz w:val="32"/>
          <w:szCs w:val="32"/>
        </w:rPr>
      </w:pPr>
      <w:r>
        <w:rPr>
          <w:b/>
          <w:noProof/>
          <w:color w:val="1E3E79"/>
          <w:sz w:val="32"/>
          <w:szCs w:val="32"/>
        </w:rPr>
        <w:drawing>
          <wp:inline distT="0" distB="0" distL="0" distR="0" wp14:anchorId="7A3AC000" wp14:editId="3AE4C513">
            <wp:extent cx="3894667" cy="8889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11-08 at 13.59.52.png"/>
                    <pic:cNvPicPr/>
                  </pic:nvPicPr>
                  <pic:blipFill>
                    <a:blip r:embed="rId8">
                      <a:extLst>
                        <a:ext uri="{28A0092B-C50C-407E-A947-70E740481C1C}">
                          <a14:useLocalDpi xmlns:a14="http://schemas.microsoft.com/office/drawing/2010/main" val="0"/>
                        </a:ext>
                      </a:extLst>
                    </a:blip>
                    <a:stretch>
                      <a:fillRect/>
                    </a:stretch>
                  </pic:blipFill>
                  <pic:spPr>
                    <a:xfrm>
                      <a:off x="0" y="0"/>
                      <a:ext cx="3955071" cy="902686"/>
                    </a:xfrm>
                    <a:prstGeom prst="rect">
                      <a:avLst/>
                    </a:prstGeom>
                  </pic:spPr>
                </pic:pic>
              </a:graphicData>
            </a:graphic>
          </wp:inline>
        </w:drawing>
      </w:r>
      <w:r>
        <w:rPr>
          <w:b/>
          <w:color w:val="1E3E79"/>
          <w:sz w:val="32"/>
          <w:szCs w:val="32"/>
        </w:rPr>
        <w:br/>
      </w:r>
      <w:r>
        <w:rPr>
          <w:b/>
          <w:color w:val="1E3E79"/>
          <w:sz w:val="32"/>
          <w:szCs w:val="32"/>
        </w:rPr>
        <w:br/>
      </w:r>
      <w:r w:rsidR="0081512C" w:rsidRPr="00B80665">
        <w:rPr>
          <w:b/>
          <w:color w:val="1E3E79"/>
          <w:sz w:val="40"/>
          <w:szCs w:val="40"/>
        </w:rPr>
        <w:t>Privacy Terms and Disclosure</w:t>
      </w:r>
    </w:p>
    <w:p w14:paraId="1EFE76C1" w14:textId="77777777" w:rsidR="0081512C" w:rsidRDefault="0081512C" w:rsidP="0081512C">
      <w:pPr>
        <w:jc w:val="center"/>
        <w:rPr>
          <w:b/>
          <w:color w:val="1E3E79"/>
          <w:sz w:val="32"/>
          <w:szCs w:val="32"/>
        </w:rPr>
      </w:pPr>
    </w:p>
    <w:p w14:paraId="231E9CFC" w14:textId="77777777" w:rsidR="0081512C" w:rsidRPr="00B80665" w:rsidRDefault="0081512C" w:rsidP="0081512C">
      <w:pPr>
        <w:rPr>
          <w:b/>
          <w:color w:val="1E3E79"/>
          <w:sz w:val="32"/>
          <w:szCs w:val="32"/>
        </w:rPr>
      </w:pPr>
      <w:r w:rsidRPr="00B80665">
        <w:rPr>
          <w:b/>
          <w:color w:val="1E3E79"/>
          <w:sz w:val="32"/>
          <w:szCs w:val="32"/>
        </w:rPr>
        <w:t>1. Data Protection</w:t>
      </w:r>
    </w:p>
    <w:p w14:paraId="68794556" w14:textId="77777777" w:rsidR="0081512C" w:rsidRDefault="0081512C" w:rsidP="0081512C">
      <w:pPr>
        <w:jc w:val="center"/>
        <w:rPr>
          <w:b/>
          <w:color w:val="1E3E79"/>
        </w:rPr>
      </w:pPr>
    </w:p>
    <w:p w14:paraId="0F65F3A0" w14:textId="77777777" w:rsidR="0081512C" w:rsidRPr="00B80665" w:rsidRDefault="0081512C" w:rsidP="0081512C">
      <w:pPr>
        <w:spacing w:line="239" w:lineRule="auto"/>
        <w:rPr>
          <w:color w:val="365F91" w:themeColor="accent1" w:themeShade="BF"/>
        </w:rPr>
      </w:pPr>
      <w:r w:rsidRPr="00B80665">
        <w:rPr>
          <w:color w:val="365F91" w:themeColor="accent1" w:themeShade="BF"/>
        </w:rPr>
        <w:t>The information you have provided is subject to the General Data Protection Regulation (Regulation (EU) 2016/679). (GDPR)</w:t>
      </w:r>
    </w:p>
    <w:p w14:paraId="553FEC82" w14:textId="77777777" w:rsidR="0081512C" w:rsidRPr="004C00A6" w:rsidRDefault="0081512C" w:rsidP="0081512C">
      <w:pPr>
        <w:spacing w:line="239" w:lineRule="auto"/>
        <w:rPr>
          <w:color w:val="0070C0"/>
        </w:rPr>
      </w:pPr>
    </w:p>
    <w:p w14:paraId="10611796" w14:textId="77777777" w:rsidR="0081512C" w:rsidRPr="00B80665" w:rsidRDefault="0081512C" w:rsidP="0081512C">
      <w:pPr>
        <w:spacing w:line="239" w:lineRule="auto"/>
        <w:rPr>
          <w:color w:val="365F91" w:themeColor="accent1" w:themeShade="BF"/>
        </w:rPr>
      </w:pPr>
      <w:r w:rsidRPr="00B80665">
        <w:rPr>
          <w:color w:val="365F91" w:themeColor="accent1" w:themeShade="BF"/>
        </w:rPr>
        <w:t>By signing this document, you consent to us or any company associated with us, for example, product providers or platforms we use to provide you with our services processing your personal data, both manually and by electronic means.</w:t>
      </w:r>
    </w:p>
    <w:p w14:paraId="77D29F98" w14:textId="77777777" w:rsidR="0081512C" w:rsidRDefault="0081512C" w:rsidP="0081512C">
      <w:pPr>
        <w:spacing w:line="239" w:lineRule="auto"/>
        <w:rPr>
          <w:color w:val="285190"/>
        </w:rPr>
      </w:pPr>
    </w:p>
    <w:p w14:paraId="66417CB5" w14:textId="77777777" w:rsidR="0081512C" w:rsidRPr="00B80665" w:rsidRDefault="0081512C" w:rsidP="0081512C">
      <w:pPr>
        <w:spacing w:line="239" w:lineRule="auto"/>
        <w:rPr>
          <w:b/>
          <w:color w:val="365F91" w:themeColor="accent1" w:themeShade="BF"/>
        </w:rPr>
      </w:pPr>
      <w:r w:rsidRPr="00B80665">
        <w:rPr>
          <w:color w:val="365F91" w:themeColor="accent1" w:themeShade="BF"/>
        </w:rPr>
        <w:t>Your data will be used for the sole purpose of providing financial advice, administration and management.</w:t>
      </w:r>
    </w:p>
    <w:p w14:paraId="795A1A92" w14:textId="77777777" w:rsidR="0081512C" w:rsidRPr="004C00A6" w:rsidRDefault="0081512C" w:rsidP="0081512C">
      <w:pPr>
        <w:spacing w:line="229" w:lineRule="auto"/>
        <w:ind w:right="40"/>
        <w:rPr>
          <w:color w:val="0070C0"/>
        </w:rPr>
      </w:pPr>
    </w:p>
    <w:p w14:paraId="10BA45AF" w14:textId="77777777" w:rsidR="0081512C" w:rsidRDefault="0081512C" w:rsidP="0081512C">
      <w:pPr>
        <w:spacing w:line="229" w:lineRule="auto"/>
        <w:ind w:right="40"/>
        <w:rPr>
          <w:color w:val="285190"/>
        </w:rPr>
      </w:pPr>
      <w:r w:rsidRPr="004F066F">
        <w:rPr>
          <w:color w:val="285190"/>
        </w:rPr>
        <w:t>“Processing” includes obtaining, recording or holding information or data, transferring it to other companies associated with us,</w:t>
      </w:r>
      <w:r>
        <w:rPr>
          <w:color w:val="285190"/>
        </w:rPr>
        <w:t xml:space="preserve"> such as</w:t>
      </w:r>
      <w:r w:rsidRPr="004F066F">
        <w:rPr>
          <w:color w:val="285190"/>
        </w:rPr>
        <w:t xml:space="preserve"> product providers, the FCA or any other statutory, governmental or regulatory body for legitimate purposes including, where relevant, to solicitors and/or other debt collection agencies for debt collection purposes and carrying out operations on the information or data. </w:t>
      </w:r>
    </w:p>
    <w:p w14:paraId="550FFAC1" w14:textId="77777777" w:rsidR="0081512C" w:rsidRPr="004F066F" w:rsidRDefault="0081512C" w:rsidP="0081512C">
      <w:pPr>
        <w:spacing w:line="229" w:lineRule="auto"/>
        <w:ind w:right="40"/>
        <w:rPr>
          <w:color w:val="285190"/>
        </w:rPr>
      </w:pPr>
    </w:p>
    <w:p w14:paraId="61139015" w14:textId="77777777" w:rsidR="0081512C" w:rsidRPr="004F066F" w:rsidRDefault="0081512C" w:rsidP="0081512C">
      <w:pPr>
        <w:spacing w:line="229" w:lineRule="auto"/>
        <w:ind w:right="40"/>
        <w:rPr>
          <w:color w:val="285190"/>
        </w:rPr>
      </w:pPr>
      <w:r w:rsidRPr="004F066F">
        <w:rPr>
          <w:color w:val="285190"/>
        </w:rPr>
        <w:t>In order to provide services to you we may be required to pass your personal information to parties located outside of the European Economic Area (EEA) in countries that do not have Data Protection Laws equivalent to those in the UK. Where this is the case we will take reasonable steps to ensure the privacy of your information.</w:t>
      </w:r>
      <w:r w:rsidRPr="004F066F">
        <w:rPr>
          <w:color w:val="285190"/>
        </w:rPr>
        <w:br/>
      </w:r>
    </w:p>
    <w:p w14:paraId="468B6AE4" w14:textId="77777777" w:rsidR="0081512C" w:rsidRPr="004F066F" w:rsidRDefault="0081512C" w:rsidP="0081512C">
      <w:pPr>
        <w:spacing w:line="224" w:lineRule="auto"/>
        <w:ind w:right="120"/>
        <w:rPr>
          <w:color w:val="285190"/>
        </w:rPr>
      </w:pPr>
      <w:r w:rsidRPr="004F066F">
        <w:rPr>
          <w:color w:val="285190"/>
        </w:rPr>
        <w:t>The information provided may also contain sensitive personal data fo</w:t>
      </w:r>
      <w:r>
        <w:rPr>
          <w:color w:val="285190"/>
        </w:rPr>
        <w:t>r the purposes of the Act, including</w:t>
      </w:r>
      <w:r w:rsidRPr="004F066F">
        <w:rPr>
          <w:color w:val="285190"/>
        </w:rPr>
        <w:t xml:space="preserve"> information </w:t>
      </w:r>
      <w:r>
        <w:rPr>
          <w:color w:val="285190"/>
        </w:rPr>
        <w:t xml:space="preserve">that relates to </w:t>
      </w:r>
      <w:r w:rsidRPr="004F066F">
        <w:rPr>
          <w:color w:val="285190"/>
        </w:rPr>
        <w:t>your physical or mental health or condition; the committing or alleged committing of any offence by you; any proceedings for an offence committed or alleged to have been committed by you, including the outcome o</w:t>
      </w:r>
      <w:r>
        <w:rPr>
          <w:color w:val="285190"/>
        </w:rPr>
        <w:t xml:space="preserve">r sentence in such proceedings. </w:t>
      </w:r>
      <w:r w:rsidRPr="004F066F">
        <w:rPr>
          <w:color w:val="285190"/>
        </w:rPr>
        <w:br/>
      </w:r>
    </w:p>
    <w:p w14:paraId="6D9090EE" w14:textId="77777777" w:rsidR="0081512C" w:rsidRDefault="0081512C" w:rsidP="0081512C">
      <w:pPr>
        <w:spacing w:line="224" w:lineRule="auto"/>
        <w:ind w:right="120"/>
        <w:rPr>
          <w:color w:val="285190"/>
        </w:rPr>
      </w:pPr>
      <w:r w:rsidRPr="004F066F">
        <w:rPr>
          <w:color w:val="285190"/>
        </w:rPr>
        <w:t xml:space="preserve">If at any time, </w:t>
      </w:r>
      <w:r>
        <w:rPr>
          <w:color w:val="285190"/>
        </w:rPr>
        <w:t xml:space="preserve">should </w:t>
      </w:r>
      <w:r w:rsidRPr="004F066F">
        <w:rPr>
          <w:color w:val="285190"/>
        </w:rPr>
        <w:t>you wish</w:t>
      </w:r>
      <w:r>
        <w:rPr>
          <w:color w:val="285190"/>
        </w:rPr>
        <w:t xml:space="preserve"> to withdraw consent, for </w:t>
      </w:r>
      <w:r w:rsidRPr="004F066F">
        <w:rPr>
          <w:color w:val="285190"/>
        </w:rPr>
        <w:t>us or any company associated with us</w:t>
      </w:r>
      <w:r>
        <w:rPr>
          <w:color w:val="285190"/>
        </w:rPr>
        <w:t>,</w:t>
      </w:r>
      <w:r w:rsidRPr="004F066F">
        <w:rPr>
          <w:color w:val="285190"/>
        </w:rPr>
        <w:t xml:space="preserve"> to processing your personal data or sensitive personal data, please contact </w:t>
      </w:r>
      <w:r>
        <w:rPr>
          <w:color w:val="285190"/>
        </w:rPr>
        <w:t>The</w:t>
      </w:r>
      <w:r w:rsidRPr="004F066F">
        <w:rPr>
          <w:color w:val="285190"/>
        </w:rPr>
        <w:t xml:space="preserve"> Data Protection </w:t>
      </w:r>
      <w:r w:rsidRPr="00B80665">
        <w:rPr>
          <w:color w:val="365F91" w:themeColor="accent1" w:themeShade="BF"/>
        </w:rPr>
        <w:t xml:space="preserve">Officer on </w:t>
      </w:r>
      <w:r w:rsidR="004C00A6" w:rsidRPr="00B80665">
        <w:rPr>
          <w:b/>
          <w:color w:val="365F91" w:themeColor="accent1" w:themeShade="BF"/>
        </w:rPr>
        <w:t>(01628 620242</w:t>
      </w:r>
      <w:r w:rsidR="00B80665" w:rsidRPr="00B80665">
        <w:rPr>
          <w:b/>
          <w:color w:val="365F91" w:themeColor="accent1" w:themeShade="BF"/>
        </w:rPr>
        <w:t>)</w:t>
      </w:r>
      <w:r w:rsidR="004C00A6" w:rsidRPr="00B80665">
        <w:rPr>
          <w:b/>
          <w:color w:val="365F91" w:themeColor="accent1" w:themeShade="BF"/>
        </w:rPr>
        <w:t xml:space="preserve"> or </w:t>
      </w:r>
      <w:hyperlink r:id="rId9" w:history="1">
        <w:r w:rsidR="004C00A6" w:rsidRPr="002E6C36">
          <w:rPr>
            <w:rStyle w:val="Hyperlink"/>
            <w:b/>
          </w:rPr>
          <w:t>office@wattmoney.com</w:t>
        </w:r>
      </w:hyperlink>
      <w:r w:rsidR="004C00A6">
        <w:rPr>
          <w:b/>
          <w:color w:val="FF0000"/>
        </w:rPr>
        <w:t xml:space="preserve"> </w:t>
      </w:r>
      <w:r w:rsidRPr="004F066F">
        <w:rPr>
          <w:color w:val="285190"/>
        </w:rPr>
        <w:t>or in writing at</w:t>
      </w:r>
      <w:r>
        <w:rPr>
          <w:color w:val="285190"/>
        </w:rPr>
        <w:t>:</w:t>
      </w:r>
    </w:p>
    <w:p w14:paraId="5E14EE13" w14:textId="77777777" w:rsidR="0081512C" w:rsidRDefault="0081512C" w:rsidP="0081512C">
      <w:pPr>
        <w:spacing w:line="224" w:lineRule="auto"/>
        <w:ind w:right="120"/>
        <w:rPr>
          <w:color w:val="285190"/>
        </w:rPr>
      </w:pPr>
    </w:p>
    <w:p w14:paraId="63FE333B" w14:textId="77777777" w:rsidR="0081512C" w:rsidRPr="004C00A6" w:rsidRDefault="004C00A6" w:rsidP="0081512C">
      <w:pPr>
        <w:spacing w:line="224" w:lineRule="auto"/>
        <w:ind w:right="120"/>
        <w:rPr>
          <w:b/>
          <w:color w:val="0070C0"/>
        </w:rPr>
      </w:pPr>
      <w:r w:rsidRPr="004C00A6">
        <w:rPr>
          <w:b/>
          <w:color w:val="0070C0"/>
        </w:rPr>
        <w:t>Watt Money Ltd.</w:t>
      </w:r>
    </w:p>
    <w:p w14:paraId="66BAB8BF" w14:textId="19D24036" w:rsidR="004C00A6" w:rsidRPr="004C00A6" w:rsidRDefault="001A4860" w:rsidP="0081512C">
      <w:pPr>
        <w:spacing w:line="224" w:lineRule="auto"/>
        <w:ind w:right="120"/>
        <w:rPr>
          <w:b/>
          <w:color w:val="0070C0"/>
        </w:rPr>
      </w:pPr>
      <w:r>
        <w:rPr>
          <w:b/>
          <w:color w:val="0070C0"/>
        </w:rPr>
        <w:t>Clyde House</w:t>
      </w:r>
    </w:p>
    <w:p w14:paraId="244E53B3" w14:textId="77777777" w:rsidR="004C00A6" w:rsidRPr="004C00A6" w:rsidRDefault="004C00A6" w:rsidP="0081512C">
      <w:pPr>
        <w:spacing w:line="224" w:lineRule="auto"/>
        <w:ind w:right="120"/>
        <w:rPr>
          <w:b/>
          <w:color w:val="0070C0"/>
        </w:rPr>
      </w:pPr>
      <w:r w:rsidRPr="004C00A6">
        <w:rPr>
          <w:b/>
          <w:color w:val="0070C0"/>
        </w:rPr>
        <w:t>Maidenhead</w:t>
      </w:r>
    </w:p>
    <w:p w14:paraId="6BEDCB79" w14:textId="77777777" w:rsidR="004C00A6" w:rsidRPr="004C00A6" w:rsidRDefault="004C00A6" w:rsidP="0081512C">
      <w:pPr>
        <w:spacing w:line="224" w:lineRule="auto"/>
        <w:ind w:right="120"/>
        <w:rPr>
          <w:b/>
          <w:color w:val="0070C0"/>
        </w:rPr>
      </w:pPr>
      <w:r w:rsidRPr="004C00A6">
        <w:rPr>
          <w:b/>
          <w:color w:val="0070C0"/>
        </w:rPr>
        <w:t>Berkshire</w:t>
      </w:r>
    </w:p>
    <w:p w14:paraId="1CA3CBCF" w14:textId="013A022D" w:rsidR="004C00A6" w:rsidRPr="004C00A6" w:rsidRDefault="004C00A6" w:rsidP="0081512C">
      <w:pPr>
        <w:spacing w:line="224" w:lineRule="auto"/>
        <w:ind w:right="120"/>
        <w:rPr>
          <w:b/>
          <w:color w:val="0070C0"/>
        </w:rPr>
      </w:pPr>
      <w:r w:rsidRPr="004C00A6">
        <w:rPr>
          <w:b/>
          <w:color w:val="0070C0"/>
        </w:rPr>
        <w:t xml:space="preserve">SL6 </w:t>
      </w:r>
      <w:r w:rsidR="001A4860">
        <w:rPr>
          <w:b/>
          <w:color w:val="0070C0"/>
        </w:rPr>
        <w:t>8BY</w:t>
      </w:r>
    </w:p>
    <w:p w14:paraId="52CE7893" w14:textId="77777777" w:rsidR="0081512C" w:rsidRDefault="0081512C" w:rsidP="0081512C">
      <w:pPr>
        <w:spacing w:line="224" w:lineRule="auto"/>
        <w:ind w:right="120"/>
        <w:rPr>
          <w:b/>
          <w:color w:val="FF0000"/>
        </w:rPr>
      </w:pPr>
    </w:p>
    <w:p w14:paraId="55F477F7" w14:textId="77777777" w:rsidR="0081512C" w:rsidRPr="00B67E6B" w:rsidRDefault="0081512C" w:rsidP="0081512C">
      <w:pPr>
        <w:spacing w:line="224" w:lineRule="auto"/>
        <w:ind w:right="120"/>
        <w:rPr>
          <w:color w:val="365F91" w:themeColor="accent1" w:themeShade="BF"/>
        </w:rPr>
      </w:pPr>
      <w:r w:rsidRPr="00B67E6B">
        <w:rPr>
          <w:color w:val="365F91" w:themeColor="accent1" w:themeShade="BF"/>
        </w:rPr>
        <w:lastRenderedPageBreak/>
        <w:t>You may also wish alter your marketing preferences by accessing your own personal client site. Log in details, to access your client site, will be provided once you become a client of our firm.</w:t>
      </w:r>
    </w:p>
    <w:p w14:paraId="1EAB3365" w14:textId="77777777" w:rsidR="0081512C" w:rsidRPr="004C00A6" w:rsidRDefault="0081512C" w:rsidP="0081512C">
      <w:pPr>
        <w:spacing w:line="229" w:lineRule="auto"/>
        <w:rPr>
          <w:color w:val="0070C0"/>
        </w:rPr>
      </w:pPr>
    </w:p>
    <w:p w14:paraId="28DF7C6A" w14:textId="77777777" w:rsidR="0081512C" w:rsidRDefault="0081512C" w:rsidP="0081512C">
      <w:pPr>
        <w:spacing w:line="229" w:lineRule="auto"/>
        <w:rPr>
          <w:color w:val="285190"/>
        </w:rPr>
      </w:pPr>
      <w:r w:rsidRPr="004F066F">
        <w:rPr>
          <w:color w:val="285190"/>
        </w:rPr>
        <w:t>You may be assured that we and any company associated with us will treat all personal data and sensitive personal data as confidential and will not process it other than for a legitimate purpose</w:t>
      </w:r>
      <w:r>
        <w:rPr>
          <w:color w:val="285190"/>
        </w:rPr>
        <w:t xml:space="preserve"> </w:t>
      </w:r>
      <w:r w:rsidRPr="005412EA">
        <w:rPr>
          <w:color w:val="285190"/>
        </w:rPr>
        <w:t xml:space="preserve">associated with </w:t>
      </w:r>
      <w:r>
        <w:rPr>
          <w:color w:val="285190"/>
        </w:rPr>
        <w:t>the service we will provide you</w:t>
      </w:r>
      <w:r w:rsidRPr="004F066F">
        <w:rPr>
          <w:color w:val="285190"/>
        </w:rPr>
        <w:t xml:space="preserve">. Steps will be taken to ensure that the information is accurate, kept up to date and not kept for longer than is necessary. </w:t>
      </w:r>
    </w:p>
    <w:p w14:paraId="20B4B65E" w14:textId="77777777" w:rsidR="0081512C" w:rsidRDefault="0081512C" w:rsidP="0081512C">
      <w:pPr>
        <w:spacing w:line="229" w:lineRule="auto"/>
        <w:rPr>
          <w:color w:val="285190"/>
        </w:rPr>
      </w:pPr>
      <w:r>
        <w:rPr>
          <w:color w:val="285190"/>
        </w:rPr>
        <w:br/>
        <w:t>If we provide you with financial advice, your data will be kept in accordance with FCA regulatory expectations, which in some cases mean the duration could be indefinite.</w:t>
      </w:r>
    </w:p>
    <w:p w14:paraId="4FC4EF0B" w14:textId="77777777" w:rsidR="0081512C" w:rsidRPr="004F066F" w:rsidRDefault="0081512C" w:rsidP="0081512C">
      <w:pPr>
        <w:spacing w:line="229" w:lineRule="auto"/>
        <w:rPr>
          <w:color w:val="285190"/>
        </w:rPr>
      </w:pPr>
      <w:r>
        <w:rPr>
          <w:color w:val="285190"/>
        </w:rPr>
        <w:br/>
      </w:r>
      <w:r w:rsidRPr="004F066F">
        <w:rPr>
          <w:color w:val="285190"/>
        </w:rPr>
        <w:t xml:space="preserve">Measures will also be taken to safeguard against unauthorised or unlawful processing and accidental loss or destruction or damage to the data. </w:t>
      </w:r>
    </w:p>
    <w:p w14:paraId="511349FE" w14:textId="77777777" w:rsidR="0081512C" w:rsidRPr="004F066F" w:rsidRDefault="0081512C" w:rsidP="0081512C">
      <w:pPr>
        <w:spacing w:line="229" w:lineRule="auto"/>
        <w:rPr>
          <w:color w:val="285190"/>
        </w:rPr>
      </w:pPr>
    </w:p>
    <w:p w14:paraId="6C0A7CAC" w14:textId="77777777" w:rsidR="0081512C" w:rsidRDefault="0081512C" w:rsidP="0081512C">
      <w:pPr>
        <w:spacing w:line="229" w:lineRule="auto"/>
        <w:rPr>
          <w:color w:val="285190"/>
        </w:rPr>
      </w:pPr>
      <w:r w:rsidRPr="004F066F">
        <w:rPr>
          <w:color w:val="285190"/>
        </w:rPr>
        <w:t xml:space="preserve">Subject to certain exceptions, you are entitled to have access to your personal and sensitive personal data </w:t>
      </w:r>
      <w:r>
        <w:rPr>
          <w:color w:val="285190"/>
        </w:rPr>
        <w:t xml:space="preserve">that is </w:t>
      </w:r>
      <w:r w:rsidRPr="004F066F">
        <w:rPr>
          <w:color w:val="285190"/>
        </w:rPr>
        <w:t xml:space="preserve">held by us. </w:t>
      </w:r>
      <w:r>
        <w:rPr>
          <w:color w:val="285190"/>
        </w:rPr>
        <w:br/>
      </w:r>
      <w:r>
        <w:rPr>
          <w:color w:val="285190"/>
        </w:rPr>
        <w:br/>
      </w:r>
      <w:r w:rsidRPr="004F066F">
        <w:rPr>
          <w:color w:val="285190"/>
        </w:rPr>
        <w:t xml:space="preserve">You </w:t>
      </w:r>
      <w:r>
        <w:rPr>
          <w:color w:val="285190"/>
        </w:rPr>
        <w:t xml:space="preserve">will </w:t>
      </w:r>
      <w:r w:rsidRPr="009A0582">
        <w:rPr>
          <w:b/>
          <w:color w:val="285190"/>
        </w:rPr>
        <w:t>not</w:t>
      </w:r>
      <w:r>
        <w:rPr>
          <w:color w:val="285190"/>
        </w:rPr>
        <w:t xml:space="preserve"> be </w:t>
      </w:r>
      <w:r w:rsidRPr="004F066F">
        <w:rPr>
          <w:color w:val="285190"/>
        </w:rPr>
        <w:t xml:space="preserve">charged </w:t>
      </w:r>
      <w:r>
        <w:rPr>
          <w:color w:val="285190"/>
        </w:rPr>
        <w:t>for us supplying you with such data, however we do reserve the right to apply a ‘reasonable fee’ where requests are deemed excessive.</w:t>
      </w:r>
    </w:p>
    <w:p w14:paraId="695DC5CC" w14:textId="77777777" w:rsidR="0081512C" w:rsidRDefault="0081512C" w:rsidP="0081512C">
      <w:pPr>
        <w:spacing w:line="229" w:lineRule="auto"/>
        <w:rPr>
          <w:color w:val="285190"/>
        </w:rPr>
      </w:pPr>
    </w:p>
    <w:p w14:paraId="4D7A11EE" w14:textId="77777777" w:rsidR="0081512C" w:rsidRDefault="0081512C" w:rsidP="0081512C">
      <w:pPr>
        <w:spacing w:line="229" w:lineRule="auto"/>
        <w:rPr>
          <w:b/>
          <w:color w:val="1E3E79"/>
          <w:sz w:val="32"/>
          <w:szCs w:val="32"/>
        </w:rPr>
      </w:pPr>
      <w:r>
        <w:rPr>
          <w:color w:val="285190"/>
        </w:rPr>
        <w:t>We will respond to your request as soon as possible and within the maximum time frame of one month.</w:t>
      </w:r>
      <w:r>
        <w:rPr>
          <w:color w:val="285190"/>
        </w:rPr>
        <w:br/>
      </w:r>
    </w:p>
    <w:p w14:paraId="5F0EA3BD" w14:textId="77777777" w:rsidR="00B80665" w:rsidRDefault="00B80665">
      <w:pPr>
        <w:spacing w:after="200" w:line="276" w:lineRule="auto"/>
        <w:rPr>
          <w:b/>
          <w:color w:val="1E3E79"/>
          <w:sz w:val="32"/>
          <w:szCs w:val="32"/>
        </w:rPr>
      </w:pPr>
      <w:r>
        <w:rPr>
          <w:b/>
          <w:color w:val="1E3E79"/>
          <w:sz w:val="32"/>
          <w:szCs w:val="32"/>
        </w:rPr>
        <w:br w:type="page"/>
      </w:r>
    </w:p>
    <w:p w14:paraId="4FAC600D" w14:textId="77777777" w:rsidR="0081512C" w:rsidRDefault="0081512C" w:rsidP="0081512C">
      <w:pPr>
        <w:spacing w:line="229" w:lineRule="auto"/>
        <w:rPr>
          <w:b/>
          <w:color w:val="1E3E79"/>
          <w:sz w:val="32"/>
          <w:szCs w:val="32"/>
        </w:rPr>
      </w:pPr>
      <w:bookmarkStart w:id="0" w:name="_GoBack"/>
      <w:bookmarkEnd w:id="0"/>
      <w:r>
        <w:rPr>
          <w:b/>
          <w:color w:val="1E3E79"/>
          <w:sz w:val="32"/>
          <w:szCs w:val="32"/>
        </w:rPr>
        <w:lastRenderedPageBreak/>
        <w:t xml:space="preserve">2. </w:t>
      </w:r>
      <w:r w:rsidRPr="00DD7EB0">
        <w:rPr>
          <w:b/>
          <w:color w:val="1E3E79"/>
          <w:sz w:val="32"/>
          <w:szCs w:val="32"/>
        </w:rPr>
        <w:t>Data Processing</w:t>
      </w:r>
    </w:p>
    <w:p w14:paraId="22EDBD1F" w14:textId="77777777" w:rsidR="00842FAD" w:rsidRDefault="00842FAD" w:rsidP="00842FAD">
      <w:pPr>
        <w:rPr>
          <w:color w:val="285190"/>
        </w:rPr>
      </w:pPr>
      <w:r>
        <w:rPr>
          <w:b/>
          <w:color w:val="285190"/>
        </w:rPr>
        <w:br/>
      </w:r>
      <w:r>
        <w:rPr>
          <w:color w:val="285190"/>
        </w:rPr>
        <w:t xml:space="preserve">We will ensure that we are accountable and are able to demonstrate that data processing only occurs within the following principles: </w:t>
      </w:r>
    </w:p>
    <w:p w14:paraId="157D2568" w14:textId="77777777" w:rsidR="0081512C" w:rsidRPr="004F066F" w:rsidRDefault="0081512C" w:rsidP="0081512C">
      <w:pPr>
        <w:rPr>
          <w:b/>
          <w:color w:val="285190"/>
        </w:rPr>
      </w:pPr>
    </w:p>
    <w:p w14:paraId="7D10C3C5" w14:textId="77777777" w:rsidR="0081512C" w:rsidRPr="004F066F" w:rsidRDefault="0081512C" w:rsidP="0081512C">
      <w:pPr>
        <w:pStyle w:val="ListParagraph"/>
        <w:numPr>
          <w:ilvl w:val="0"/>
          <w:numId w:val="1"/>
        </w:numPr>
        <w:rPr>
          <w:color w:val="285190"/>
        </w:rPr>
      </w:pPr>
      <w:r>
        <w:rPr>
          <w:color w:val="285190"/>
        </w:rPr>
        <w:t>Your data will be lawfully and fairly processed in a transparent manner.</w:t>
      </w:r>
    </w:p>
    <w:p w14:paraId="0733573A" w14:textId="77777777" w:rsidR="0081512C" w:rsidRDefault="0081512C" w:rsidP="0081512C">
      <w:pPr>
        <w:pStyle w:val="ListParagraph"/>
        <w:numPr>
          <w:ilvl w:val="0"/>
          <w:numId w:val="1"/>
        </w:numPr>
        <w:rPr>
          <w:color w:val="285190"/>
        </w:rPr>
      </w:pPr>
      <w:r>
        <w:rPr>
          <w:color w:val="285190"/>
        </w:rPr>
        <w:t>Your data</w:t>
      </w:r>
      <w:r w:rsidRPr="00C625EC">
        <w:rPr>
          <w:color w:val="285190"/>
        </w:rPr>
        <w:t xml:space="preserve"> is collected on the grounds of explicit and </w:t>
      </w:r>
      <w:r>
        <w:rPr>
          <w:color w:val="285190"/>
        </w:rPr>
        <w:t>legitimate purposes only.</w:t>
      </w:r>
    </w:p>
    <w:p w14:paraId="57A60CE2" w14:textId="77777777" w:rsidR="0081512C" w:rsidRPr="00C625EC" w:rsidRDefault="0081512C" w:rsidP="0081512C">
      <w:pPr>
        <w:pStyle w:val="ListParagraph"/>
        <w:numPr>
          <w:ilvl w:val="0"/>
          <w:numId w:val="1"/>
        </w:numPr>
        <w:rPr>
          <w:color w:val="285190"/>
        </w:rPr>
      </w:pPr>
      <w:r w:rsidRPr="00C625EC">
        <w:rPr>
          <w:color w:val="285190"/>
        </w:rPr>
        <w:t>We will only ask for your data when necessary</w:t>
      </w:r>
      <w:r>
        <w:rPr>
          <w:color w:val="285190"/>
        </w:rPr>
        <w:t>, explain if data will be shared and how long it will be kept</w:t>
      </w:r>
      <w:r w:rsidRPr="00C625EC">
        <w:rPr>
          <w:color w:val="285190"/>
        </w:rPr>
        <w:t>.</w:t>
      </w:r>
    </w:p>
    <w:p w14:paraId="18491884" w14:textId="77777777" w:rsidR="0081512C" w:rsidRPr="00A5131C" w:rsidRDefault="0081512C" w:rsidP="0081512C">
      <w:pPr>
        <w:pStyle w:val="ListParagraph"/>
        <w:numPr>
          <w:ilvl w:val="0"/>
          <w:numId w:val="1"/>
        </w:numPr>
        <w:rPr>
          <w:color w:val="285190"/>
        </w:rPr>
      </w:pPr>
      <w:r>
        <w:rPr>
          <w:color w:val="285190"/>
        </w:rPr>
        <w:t>Your data will be accurate, kept up to date and erased, without delay, should your data no longer be required for the purposes to be processed.</w:t>
      </w:r>
    </w:p>
    <w:p w14:paraId="473E2E55" w14:textId="77777777" w:rsidR="0081512C" w:rsidRPr="004F066F" w:rsidRDefault="0081512C" w:rsidP="0081512C">
      <w:pPr>
        <w:pStyle w:val="ListParagraph"/>
        <w:numPr>
          <w:ilvl w:val="0"/>
          <w:numId w:val="1"/>
        </w:numPr>
        <w:rPr>
          <w:color w:val="285190"/>
        </w:rPr>
      </w:pPr>
      <w:r>
        <w:rPr>
          <w:color w:val="285190"/>
        </w:rPr>
        <w:t>Your d</w:t>
      </w:r>
      <w:r w:rsidRPr="004F066F">
        <w:rPr>
          <w:color w:val="285190"/>
        </w:rPr>
        <w:t xml:space="preserve">ata will only be retained </w:t>
      </w:r>
      <w:r>
        <w:rPr>
          <w:color w:val="285190"/>
        </w:rPr>
        <w:t xml:space="preserve">for </w:t>
      </w:r>
      <w:r w:rsidRPr="004F066F">
        <w:rPr>
          <w:color w:val="285190"/>
        </w:rPr>
        <w:t xml:space="preserve">as long as </w:t>
      </w:r>
      <w:r>
        <w:rPr>
          <w:color w:val="285190"/>
        </w:rPr>
        <w:t xml:space="preserve">is </w:t>
      </w:r>
      <w:r w:rsidRPr="004F066F">
        <w:rPr>
          <w:color w:val="285190"/>
        </w:rPr>
        <w:t>necessary.</w:t>
      </w:r>
    </w:p>
    <w:p w14:paraId="37845D6E" w14:textId="77777777" w:rsidR="0081512C" w:rsidRDefault="0081512C" w:rsidP="0081512C">
      <w:pPr>
        <w:pStyle w:val="ListParagraph"/>
        <w:numPr>
          <w:ilvl w:val="0"/>
          <w:numId w:val="1"/>
        </w:numPr>
        <w:rPr>
          <w:color w:val="285190"/>
        </w:rPr>
      </w:pPr>
      <w:r w:rsidRPr="004F066F">
        <w:rPr>
          <w:color w:val="285190"/>
        </w:rPr>
        <w:t xml:space="preserve">Your data will be secure. </w:t>
      </w:r>
      <w:r w:rsidR="00B80665">
        <w:rPr>
          <w:color w:val="285190"/>
        </w:rPr>
        <w:br/>
      </w:r>
    </w:p>
    <w:p w14:paraId="6C0103AC" w14:textId="77777777" w:rsidR="0081512C" w:rsidRDefault="0081512C" w:rsidP="0081512C">
      <w:pPr>
        <w:rPr>
          <w:color w:val="285190"/>
        </w:rPr>
      </w:pPr>
    </w:p>
    <w:p w14:paraId="7DF6DEF5" w14:textId="77777777" w:rsidR="0081512C" w:rsidRPr="00B80665" w:rsidRDefault="0081512C" w:rsidP="00B80665">
      <w:pPr>
        <w:spacing w:after="200" w:line="276" w:lineRule="auto"/>
        <w:rPr>
          <w:b/>
          <w:color w:val="365F91" w:themeColor="accent1" w:themeShade="BF"/>
          <w:sz w:val="32"/>
          <w:szCs w:val="32"/>
        </w:rPr>
      </w:pPr>
      <w:r w:rsidRPr="005601E9">
        <w:rPr>
          <w:b/>
          <w:color w:val="365F91" w:themeColor="accent1" w:themeShade="BF"/>
          <w:sz w:val="32"/>
          <w:szCs w:val="32"/>
        </w:rPr>
        <w:t>3. Rights of the client</w:t>
      </w:r>
      <w:r>
        <w:rPr>
          <w:b/>
          <w:color w:val="365F91" w:themeColor="accent1" w:themeShade="BF"/>
          <w:sz w:val="32"/>
          <w:szCs w:val="32"/>
        </w:rPr>
        <w:br/>
      </w:r>
      <w:r>
        <w:rPr>
          <w:b/>
          <w:color w:val="365F91" w:themeColor="accent1" w:themeShade="BF"/>
          <w:sz w:val="32"/>
          <w:szCs w:val="32"/>
        </w:rPr>
        <w:br/>
      </w:r>
      <w:r>
        <w:rPr>
          <w:color w:val="285190"/>
        </w:rPr>
        <w:t>The points below clearly set out the rights each client is entitled to. Please ask us for an explanation of each, should you wish to have more information.</w:t>
      </w:r>
    </w:p>
    <w:p w14:paraId="02D4586A" w14:textId="77777777" w:rsidR="0081512C" w:rsidRPr="005601E9" w:rsidRDefault="0081512C" w:rsidP="0081512C">
      <w:pPr>
        <w:pStyle w:val="ListParagraph"/>
        <w:numPr>
          <w:ilvl w:val="0"/>
          <w:numId w:val="2"/>
        </w:numPr>
        <w:rPr>
          <w:color w:val="365F91" w:themeColor="accent1" w:themeShade="BF"/>
        </w:rPr>
      </w:pPr>
      <w:r w:rsidRPr="005601E9">
        <w:rPr>
          <w:color w:val="365F91" w:themeColor="accent1" w:themeShade="BF"/>
        </w:rPr>
        <w:t>The right to be informed.</w:t>
      </w:r>
    </w:p>
    <w:p w14:paraId="27509448" w14:textId="77777777" w:rsidR="0081512C" w:rsidRPr="005601E9" w:rsidRDefault="0081512C" w:rsidP="0081512C">
      <w:pPr>
        <w:pStyle w:val="ListParagraph"/>
        <w:numPr>
          <w:ilvl w:val="0"/>
          <w:numId w:val="2"/>
        </w:numPr>
        <w:rPr>
          <w:color w:val="365F91" w:themeColor="accent1" w:themeShade="BF"/>
        </w:rPr>
      </w:pPr>
      <w:r w:rsidRPr="005601E9">
        <w:rPr>
          <w:color w:val="365F91" w:themeColor="accent1" w:themeShade="BF"/>
        </w:rPr>
        <w:t>The right of access</w:t>
      </w:r>
    </w:p>
    <w:p w14:paraId="5955435B" w14:textId="77777777" w:rsidR="0081512C" w:rsidRPr="005601E9" w:rsidRDefault="0081512C" w:rsidP="0081512C">
      <w:pPr>
        <w:pStyle w:val="ListParagraph"/>
        <w:numPr>
          <w:ilvl w:val="0"/>
          <w:numId w:val="2"/>
        </w:numPr>
        <w:rPr>
          <w:color w:val="365F91" w:themeColor="accent1" w:themeShade="BF"/>
        </w:rPr>
      </w:pPr>
      <w:r w:rsidRPr="005601E9">
        <w:rPr>
          <w:color w:val="365F91" w:themeColor="accent1" w:themeShade="BF"/>
        </w:rPr>
        <w:t>The right to rectification.</w:t>
      </w:r>
    </w:p>
    <w:p w14:paraId="3705E98E" w14:textId="77777777" w:rsidR="0081512C" w:rsidRPr="005601E9" w:rsidRDefault="0081512C" w:rsidP="0081512C">
      <w:pPr>
        <w:pStyle w:val="ListParagraph"/>
        <w:numPr>
          <w:ilvl w:val="0"/>
          <w:numId w:val="2"/>
        </w:numPr>
        <w:rPr>
          <w:color w:val="365F91" w:themeColor="accent1" w:themeShade="BF"/>
        </w:rPr>
      </w:pPr>
      <w:r w:rsidRPr="005601E9">
        <w:rPr>
          <w:color w:val="365F91" w:themeColor="accent1" w:themeShade="BF"/>
        </w:rPr>
        <w:t>The right to erasure</w:t>
      </w:r>
    </w:p>
    <w:p w14:paraId="78DDAAD9" w14:textId="77777777" w:rsidR="0081512C" w:rsidRPr="005601E9" w:rsidRDefault="0081512C" w:rsidP="0081512C">
      <w:pPr>
        <w:pStyle w:val="ListParagraph"/>
        <w:numPr>
          <w:ilvl w:val="0"/>
          <w:numId w:val="2"/>
        </w:numPr>
        <w:rPr>
          <w:color w:val="365F91" w:themeColor="accent1" w:themeShade="BF"/>
        </w:rPr>
      </w:pPr>
      <w:r w:rsidRPr="005601E9">
        <w:rPr>
          <w:color w:val="365F91" w:themeColor="accent1" w:themeShade="BF"/>
        </w:rPr>
        <w:t>The right to restrict processing</w:t>
      </w:r>
    </w:p>
    <w:p w14:paraId="6AF044DC" w14:textId="77777777" w:rsidR="0081512C" w:rsidRPr="005601E9" w:rsidRDefault="0081512C" w:rsidP="0081512C">
      <w:pPr>
        <w:pStyle w:val="ListParagraph"/>
        <w:numPr>
          <w:ilvl w:val="0"/>
          <w:numId w:val="2"/>
        </w:numPr>
        <w:rPr>
          <w:color w:val="365F91" w:themeColor="accent1" w:themeShade="BF"/>
        </w:rPr>
      </w:pPr>
      <w:r w:rsidRPr="005601E9">
        <w:rPr>
          <w:color w:val="365F91" w:themeColor="accent1" w:themeShade="BF"/>
        </w:rPr>
        <w:t>The right to data portability</w:t>
      </w:r>
    </w:p>
    <w:p w14:paraId="1E8E99D8" w14:textId="77777777" w:rsidR="0081512C" w:rsidRPr="005601E9" w:rsidRDefault="0081512C" w:rsidP="0081512C">
      <w:pPr>
        <w:pStyle w:val="ListParagraph"/>
        <w:numPr>
          <w:ilvl w:val="0"/>
          <w:numId w:val="2"/>
        </w:numPr>
        <w:rPr>
          <w:color w:val="365F91" w:themeColor="accent1" w:themeShade="BF"/>
        </w:rPr>
      </w:pPr>
      <w:r w:rsidRPr="005601E9">
        <w:rPr>
          <w:color w:val="365F91" w:themeColor="accent1" w:themeShade="BF"/>
        </w:rPr>
        <w:t>The right to object.</w:t>
      </w:r>
    </w:p>
    <w:p w14:paraId="5FB0B8ED" w14:textId="77777777" w:rsidR="0081512C" w:rsidRPr="00B80665" w:rsidRDefault="0081512C" w:rsidP="0081512C">
      <w:pPr>
        <w:pStyle w:val="ListParagraph"/>
        <w:numPr>
          <w:ilvl w:val="0"/>
          <w:numId w:val="2"/>
        </w:numPr>
        <w:rPr>
          <w:color w:val="365F91" w:themeColor="accent1" w:themeShade="BF"/>
        </w:rPr>
      </w:pPr>
      <w:r w:rsidRPr="005601E9">
        <w:rPr>
          <w:color w:val="365F91" w:themeColor="accent1" w:themeShade="BF"/>
        </w:rPr>
        <w:t>Rights to automated decision and profiling.</w:t>
      </w:r>
      <w:r w:rsidR="00B80665">
        <w:rPr>
          <w:color w:val="365F91" w:themeColor="accent1" w:themeShade="BF"/>
        </w:rPr>
        <w:br/>
      </w:r>
    </w:p>
    <w:p w14:paraId="19B3448D" w14:textId="77777777" w:rsidR="0081512C" w:rsidRDefault="0081512C" w:rsidP="0081512C">
      <w:pPr>
        <w:rPr>
          <w:b/>
          <w:color w:val="1E3E79"/>
          <w:sz w:val="32"/>
          <w:szCs w:val="32"/>
        </w:rPr>
      </w:pPr>
      <w:r w:rsidRPr="004F066F">
        <w:rPr>
          <w:rFonts w:cs="TT1EBt00"/>
          <w:b/>
          <w:color w:val="285190"/>
        </w:rPr>
        <w:br/>
      </w:r>
      <w:r>
        <w:rPr>
          <w:b/>
          <w:color w:val="1E3E79"/>
          <w:sz w:val="32"/>
          <w:szCs w:val="32"/>
        </w:rPr>
        <w:t>4. Right to complain</w:t>
      </w:r>
    </w:p>
    <w:p w14:paraId="0D5990A5" w14:textId="77777777" w:rsidR="0081512C" w:rsidRPr="006F79AD" w:rsidRDefault="0081512C" w:rsidP="0081512C">
      <w:pPr>
        <w:rPr>
          <w:b/>
          <w:color w:val="1E3E79"/>
        </w:rPr>
      </w:pPr>
    </w:p>
    <w:p w14:paraId="400EBEFE" w14:textId="77777777" w:rsidR="0081512C" w:rsidRPr="00B80665" w:rsidRDefault="0081512C" w:rsidP="0081512C">
      <w:pPr>
        <w:rPr>
          <w:color w:val="365F91" w:themeColor="accent1" w:themeShade="BF"/>
        </w:rPr>
      </w:pPr>
      <w:r w:rsidRPr="00B80665">
        <w:rPr>
          <w:color w:val="365F91" w:themeColor="accent1" w:themeShade="BF"/>
        </w:rPr>
        <w:t>In rare occasions where you believe your data has been wrongfully processed, stored or handled, you have the right to raise a concern with the Informati</w:t>
      </w:r>
      <w:r w:rsidR="00B67E6B" w:rsidRPr="00B80665">
        <w:rPr>
          <w:color w:val="365F91" w:themeColor="accent1" w:themeShade="BF"/>
        </w:rPr>
        <w:t xml:space="preserve">on Commissioner’s Office (ICO) using our company registered number ZA149928. </w:t>
      </w:r>
    </w:p>
    <w:p w14:paraId="10C1E0D5" w14:textId="77777777" w:rsidR="0081512C" w:rsidRPr="00B80665" w:rsidRDefault="0081512C" w:rsidP="0081512C">
      <w:pPr>
        <w:rPr>
          <w:color w:val="365F91" w:themeColor="accent1" w:themeShade="BF"/>
        </w:rPr>
      </w:pPr>
    </w:p>
    <w:p w14:paraId="78DAF496" w14:textId="77777777" w:rsidR="0081512C" w:rsidRDefault="0081512C" w:rsidP="0081512C">
      <w:pPr>
        <w:rPr>
          <w:color w:val="1E3E79"/>
        </w:rPr>
      </w:pPr>
      <w:r w:rsidRPr="00B80665">
        <w:rPr>
          <w:color w:val="365F91" w:themeColor="accent1" w:themeShade="BF"/>
        </w:rPr>
        <w:t>Details on how to do this can be found here:</w:t>
      </w:r>
      <w:r w:rsidR="00B67E6B">
        <w:rPr>
          <w:color w:val="1E3E79"/>
        </w:rPr>
        <w:br/>
      </w:r>
      <w:r>
        <w:rPr>
          <w:color w:val="1E3E79"/>
        </w:rPr>
        <w:br/>
        <w:t xml:space="preserve"> </w:t>
      </w:r>
      <w:hyperlink r:id="rId10" w:history="1">
        <w:r w:rsidRPr="003C1539">
          <w:rPr>
            <w:rStyle w:val="Hyperlink"/>
          </w:rPr>
          <w:t>https://ico.org.uk/for-the-public/raising-concerns/</w:t>
        </w:r>
      </w:hyperlink>
    </w:p>
    <w:p w14:paraId="02E61AF4" w14:textId="77777777" w:rsidR="0081512C" w:rsidRPr="004F066F" w:rsidRDefault="0081512C" w:rsidP="0081512C">
      <w:pPr>
        <w:rPr>
          <w:color w:val="285190"/>
        </w:rPr>
      </w:pPr>
    </w:p>
    <w:p w14:paraId="50A4AAE0" w14:textId="77777777" w:rsidR="00B80665" w:rsidRDefault="00B80665">
      <w:pPr>
        <w:spacing w:after="200" w:line="276" w:lineRule="auto"/>
        <w:rPr>
          <w:b/>
          <w:color w:val="285190"/>
          <w:sz w:val="32"/>
          <w:szCs w:val="32"/>
        </w:rPr>
      </w:pPr>
      <w:r>
        <w:rPr>
          <w:b/>
          <w:color w:val="285190"/>
          <w:sz w:val="32"/>
          <w:szCs w:val="32"/>
        </w:rPr>
        <w:br w:type="page"/>
      </w:r>
    </w:p>
    <w:p w14:paraId="583C41F8" w14:textId="77777777" w:rsidR="00DD71C2" w:rsidRDefault="00DD71C2">
      <w:pPr>
        <w:spacing w:after="200" w:line="276" w:lineRule="auto"/>
        <w:rPr>
          <w:b/>
          <w:color w:val="285190"/>
          <w:sz w:val="32"/>
          <w:szCs w:val="32"/>
        </w:rPr>
      </w:pPr>
      <w:r>
        <w:rPr>
          <w:b/>
          <w:color w:val="285190"/>
          <w:sz w:val="32"/>
          <w:szCs w:val="32"/>
        </w:rPr>
        <w:lastRenderedPageBreak/>
        <w:br w:type="page"/>
      </w:r>
    </w:p>
    <w:p w14:paraId="1ABBBBD6" w14:textId="77777777" w:rsidR="0081512C" w:rsidRPr="00C8364B" w:rsidRDefault="0081512C" w:rsidP="0081512C">
      <w:pPr>
        <w:rPr>
          <w:b/>
          <w:color w:val="285190"/>
          <w:sz w:val="32"/>
          <w:szCs w:val="32"/>
        </w:rPr>
      </w:pPr>
      <w:r>
        <w:rPr>
          <w:b/>
          <w:color w:val="285190"/>
          <w:sz w:val="32"/>
          <w:szCs w:val="32"/>
        </w:rPr>
        <w:lastRenderedPageBreak/>
        <w:t xml:space="preserve">5. </w:t>
      </w:r>
      <w:r w:rsidRPr="00C8364B">
        <w:rPr>
          <w:b/>
          <w:color w:val="285190"/>
          <w:sz w:val="32"/>
          <w:szCs w:val="32"/>
        </w:rPr>
        <w:t>Communication</w:t>
      </w:r>
      <w:r>
        <w:rPr>
          <w:b/>
          <w:color w:val="285190"/>
          <w:sz w:val="32"/>
          <w:szCs w:val="32"/>
        </w:rPr>
        <w:t xml:space="preserve"> </w:t>
      </w:r>
      <w:r w:rsidRPr="00C8364B">
        <w:rPr>
          <w:b/>
          <w:color w:val="285190"/>
          <w:sz w:val="32"/>
          <w:szCs w:val="32"/>
        </w:rPr>
        <w:t>and Marketing Preferences</w:t>
      </w:r>
    </w:p>
    <w:p w14:paraId="2F21B412" w14:textId="77777777" w:rsidR="0081512C" w:rsidRPr="004F066F" w:rsidRDefault="0081512C" w:rsidP="0081512C">
      <w:pPr>
        <w:jc w:val="center"/>
        <w:rPr>
          <w:b/>
          <w:color w:val="285190"/>
        </w:rPr>
      </w:pPr>
    </w:p>
    <w:p w14:paraId="3B05DA46" w14:textId="77777777" w:rsidR="0081512C" w:rsidRPr="004F066F" w:rsidRDefault="0081512C" w:rsidP="0081512C">
      <w:pPr>
        <w:rPr>
          <w:color w:val="285190"/>
        </w:rPr>
      </w:pPr>
      <w:r>
        <w:rPr>
          <w:color w:val="285190"/>
        </w:rPr>
        <w:t>Occasionally, we may send you marketing/promotional communications via email, telephone</w:t>
      </w:r>
      <w:r w:rsidR="008A6A3F">
        <w:rPr>
          <w:color w:val="285190"/>
        </w:rPr>
        <w:t>, SMS</w:t>
      </w:r>
      <w:r>
        <w:rPr>
          <w:color w:val="285190"/>
        </w:rPr>
        <w:t xml:space="preserve"> or the post. Recipients will be carefully selected, and information will only be sent where we feel it to be appropriate. </w:t>
      </w:r>
    </w:p>
    <w:p w14:paraId="6A93910F" w14:textId="77777777" w:rsidR="0081512C" w:rsidRDefault="0081512C" w:rsidP="0081512C">
      <w:pPr>
        <w:rPr>
          <w:color w:val="285190"/>
        </w:rPr>
      </w:pPr>
    </w:p>
    <w:p w14:paraId="3A30E04A" w14:textId="77777777" w:rsidR="00842FAD" w:rsidRDefault="00842FAD" w:rsidP="00842FAD">
      <w:pPr>
        <w:rPr>
          <w:color w:val="285190"/>
        </w:rPr>
      </w:pPr>
      <w:r>
        <w:rPr>
          <w:color w:val="285190"/>
        </w:rPr>
        <w:t xml:space="preserve">Please indicate </w:t>
      </w:r>
      <w:r w:rsidRPr="00901531">
        <w:rPr>
          <w:b/>
          <w:color w:val="285190"/>
        </w:rPr>
        <w:t>YES</w:t>
      </w:r>
      <w:r>
        <w:rPr>
          <w:color w:val="285190"/>
        </w:rPr>
        <w:t xml:space="preserve"> or </w:t>
      </w:r>
      <w:r w:rsidRPr="00901531">
        <w:rPr>
          <w:b/>
          <w:color w:val="285190"/>
        </w:rPr>
        <w:t>NO</w:t>
      </w:r>
      <w:r>
        <w:rPr>
          <w:color w:val="285190"/>
        </w:rPr>
        <w:t xml:space="preserve"> in the box below:</w:t>
      </w:r>
    </w:p>
    <w:p w14:paraId="001949AF" w14:textId="77777777" w:rsidR="00842FAD" w:rsidRDefault="00842FAD" w:rsidP="00842FAD">
      <w:pPr>
        <w:rPr>
          <w:color w:val="285190"/>
        </w:rPr>
      </w:pPr>
    </w:p>
    <w:tbl>
      <w:tblPr>
        <w:tblStyle w:val="TableGrid"/>
        <w:tblW w:w="0" w:type="auto"/>
        <w:tblLook w:val="04A0" w:firstRow="1" w:lastRow="0" w:firstColumn="1" w:lastColumn="0" w:noHBand="0" w:noVBand="1"/>
      </w:tblPr>
      <w:tblGrid>
        <w:gridCol w:w="6477"/>
        <w:gridCol w:w="2533"/>
      </w:tblGrid>
      <w:tr w:rsidR="00842FAD" w14:paraId="3354432C" w14:textId="77777777" w:rsidTr="00901531">
        <w:tc>
          <w:tcPr>
            <w:tcW w:w="6477" w:type="dxa"/>
          </w:tcPr>
          <w:p w14:paraId="652C6709" w14:textId="77777777" w:rsidR="00842FAD" w:rsidRDefault="00842FAD" w:rsidP="00901531">
            <w:pPr>
              <w:rPr>
                <w:color w:val="285190"/>
              </w:rPr>
            </w:pPr>
          </w:p>
          <w:p w14:paraId="7379A167" w14:textId="77777777" w:rsidR="00842FAD" w:rsidRDefault="00842FAD" w:rsidP="00901531">
            <w:pPr>
              <w:rPr>
                <w:color w:val="285190"/>
              </w:rPr>
            </w:pPr>
            <w:r>
              <w:rPr>
                <w:color w:val="285190"/>
              </w:rPr>
              <w:t xml:space="preserve">I wish to </w:t>
            </w:r>
            <w:r w:rsidRPr="006F79AD">
              <w:rPr>
                <w:color w:val="285190"/>
              </w:rPr>
              <w:t>opt</w:t>
            </w:r>
            <w:r w:rsidRPr="00687A46">
              <w:rPr>
                <w:b/>
                <w:color w:val="285190"/>
              </w:rPr>
              <w:t xml:space="preserve"> </w:t>
            </w:r>
            <w:r>
              <w:rPr>
                <w:b/>
                <w:color w:val="285190"/>
              </w:rPr>
              <w:t>IN</w:t>
            </w:r>
            <w:r>
              <w:rPr>
                <w:color w:val="285190"/>
              </w:rPr>
              <w:t xml:space="preserve"> to receiving communications or marketing material.</w:t>
            </w:r>
          </w:p>
          <w:p w14:paraId="1C31F1CB" w14:textId="77777777" w:rsidR="00842FAD" w:rsidRDefault="00842FAD" w:rsidP="00901531">
            <w:pPr>
              <w:rPr>
                <w:color w:val="285190"/>
              </w:rPr>
            </w:pPr>
          </w:p>
        </w:tc>
        <w:tc>
          <w:tcPr>
            <w:tcW w:w="2533" w:type="dxa"/>
          </w:tcPr>
          <w:p w14:paraId="4315B883" w14:textId="77777777" w:rsidR="00842FAD" w:rsidRDefault="00842FAD" w:rsidP="00901531">
            <w:pPr>
              <w:rPr>
                <w:color w:val="285190"/>
              </w:rPr>
            </w:pPr>
          </w:p>
        </w:tc>
      </w:tr>
    </w:tbl>
    <w:p w14:paraId="42A1B0B2" w14:textId="77777777" w:rsidR="0081512C" w:rsidRDefault="0081512C" w:rsidP="0081512C">
      <w:pPr>
        <w:rPr>
          <w:color w:val="285190"/>
        </w:rPr>
      </w:pPr>
    </w:p>
    <w:p w14:paraId="500481F7" w14:textId="77777777" w:rsidR="0081512C" w:rsidRPr="00B80665" w:rsidRDefault="0081512C" w:rsidP="0081512C">
      <w:pPr>
        <w:rPr>
          <w:color w:val="365F91" w:themeColor="accent1" w:themeShade="BF"/>
        </w:rPr>
      </w:pPr>
      <w:r w:rsidRPr="00B80665">
        <w:rPr>
          <w:color w:val="365F91" w:themeColor="accent1" w:themeShade="BF"/>
        </w:rPr>
        <w:t>If you consent to us</w:t>
      </w:r>
      <w:r w:rsidR="008A6A3F" w:rsidRPr="00B80665">
        <w:rPr>
          <w:color w:val="365F91" w:themeColor="accent1" w:themeShade="BF"/>
        </w:rPr>
        <w:t xml:space="preserve"> </w:t>
      </w:r>
      <w:r w:rsidR="00B80665">
        <w:rPr>
          <w:color w:val="365F91" w:themeColor="accent1" w:themeShade="BF"/>
        </w:rPr>
        <w:t>Watt Money</w:t>
      </w:r>
      <w:r w:rsidRPr="00B80665">
        <w:rPr>
          <w:color w:val="365F91" w:themeColor="accent1" w:themeShade="BF"/>
        </w:rPr>
        <w:t xml:space="preserve"> contacting you for this purpose please tick to say how you would like us to contact you:</w:t>
      </w:r>
    </w:p>
    <w:p w14:paraId="57FAD0BF" w14:textId="77777777" w:rsidR="0081512C" w:rsidRDefault="0081512C" w:rsidP="0081512C">
      <w:pPr>
        <w:rPr>
          <w:color w:val="285190"/>
        </w:rPr>
      </w:pPr>
    </w:p>
    <w:tbl>
      <w:tblPr>
        <w:tblStyle w:val="TableGrid"/>
        <w:tblW w:w="0" w:type="auto"/>
        <w:tblLook w:val="04A0" w:firstRow="1" w:lastRow="0" w:firstColumn="1" w:lastColumn="0" w:noHBand="0" w:noVBand="1"/>
      </w:tblPr>
      <w:tblGrid>
        <w:gridCol w:w="2802"/>
        <w:gridCol w:w="850"/>
        <w:gridCol w:w="1609"/>
        <w:gridCol w:w="1783"/>
        <w:gridCol w:w="719"/>
      </w:tblGrid>
      <w:tr w:rsidR="0081512C" w14:paraId="10BE0E3A" w14:textId="77777777" w:rsidTr="00672657">
        <w:trPr>
          <w:trHeight w:val="502"/>
        </w:trPr>
        <w:tc>
          <w:tcPr>
            <w:tcW w:w="2802" w:type="dxa"/>
            <w:tcBorders>
              <w:top w:val="nil"/>
              <w:left w:val="nil"/>
              <w:bottom w:val="nil"/>
            </w:tcBorders>
          </w:tcPr>
          <w:p w14:paraId="4C271E6E" w14:textId="77777777" w:rsidR="0081512C" w:rsidRDefault="0081512C" w:rsidP="00672657">
            <w:pPr>
              <w:rPr>
                <w:color w:val="285190"/>
              </w:rPr>
            </w:pPr>
            <w:r>
              <w:rPr>
                <w:color w:val="285190"/>
              </w:rPr>
              <w:t>Post</w:t>
            </w:r>
          </w:p>
        </w:tc>
        <w:tc>
          <w:tcPr>
            <w:tcW w:w="850" w:type="dxa"/>
          </w:tcPr>
          <w:p w14:paraId="13C74325" w14:textId="77777777" w:rsidR="0081512C" w:rsidRDefault="0081512C" w:rsidP="00672657">
            <w:pPr>
              <w:rPr>
                <w:color w:val="285190"/>
              </w:rPr>
            </w:pPr>
          </w:p>
        </w:tc>
        <w:tc>
          <w:tcPr>
            <w:tcW w:w="1609" w:type="dxa"/>
            <w:tcBorders>
              <w:top w:val="nil"/>
              <w:bottom w:val="nil"/>
              <w:right w:val="nil"/>
            </w:tcBorders>
          </w:tcPr>
          <w:p w14:paraId="5E67AC78" w14:textId="77777777" w:rsidR="0081512C" w:rsidRDefault="0081512C" w:rsidP="00672657">
            <w:pPr>
              <w:rPr>
                <w:color w:val="285190"/>
              </w:rPr>
            </w:pPr>
          </w:p>
        </w:tc>
        <w:tc>
          <w:tcPr>
            <w:tcW w:w="1783" w:type="dxa"/>
            <w:tcBorders>
              <w:top w:val="nil"/>
              <w:left w:val="nil"/>
              <w:bottom w:val="nil"/>
            </w:tcBorders>
          </w:tcPr>
          <w:p w14:paraId="4A50631E" w14:textId="77777777" w:rsidR="0081512C" w:rsidRDefault="0081512C" w:rsidP="00672657">
            <w:pPr>
              <w:rPr>
                <w:color w:val="285190"/>
              </w:rPr>
            </w:pPr>
            <w:r>
              <w:rPr>
                <w:color w:val="285190"/>
              </w:rPr>
              <w:t>Email</w:t>
            </w:r>
          </w:p>
        </w:tc>
        <w:tc>
          <w:tcPr>
            <w:tcW w:w="719" w:type="dxa"/>
          </w:tcPr>
          <w:p w14:paraId="08F7427B" w14:textId="77777777" w:rsidR="0081512C" w:rsidRDefault="0081512C" w:rsidP="00672657">
            <w:pPr>
              <w:rPr>
                <w:color w:val="285190"/>
              </w:rPr>
            </w:pPr>
          </w:p>
        </w:tc>
      </w:tr>
      <w:tr w:rsidR="0081512C" w14:paraId="25815B65" w14:textId="77777777" w:rsidTr="00672657">
        <w:trPr>
          <w:trHeight w:val="283"/>
        </w:trPr>
        <w:tc>
          <w:tcPr>
            <w:tcW w:w="2802" w:type="dxa"/>
            <w:tcBorders>
              <w:top w:val="nil"/>
              <w:left w:val="nil"/>
              <w:bottom w:val="nil"/>
              <w:right w:val="nil"/>
            </w:tcBorders>
          </w:tcPr>
          <w:p w14:paraId="66347A9E" w14:textId="77777777" w:rsidR="0081512C" w:rsidRDefault="0081512C" w:rsidP="00672657">
            <w:pPr>
              <w:rPr>
                <w:color w:val="285190"/>
              </w:rPr>
            </w:pPr>
          </w:p>
        </w:tc>
        <w:tc>
          <w:tcPr>
            <w:tcW w:w="850" w:type="dxa"/>
            <w:tcBorders>
              <w:left w:val="nil"/>
              <w:right w:val="nil"/>
            </w:tcBorders>
          </w:tcPr>
          <w:p w14:paraId="0650FE68" w14:textId="77777777" w:rsidR="0081512C" w:rsidRDefault="0081512C" w:rsidP="00672657">
            <w:pPr>
              <w:rPr>
                <w:color w:val="285190"/>
              </w:rPr>
            </w:pPr>
          </w:p>
        </w:tc>
        <w:tc>
          <w:tcPr>
            <w:tcW w:w="1609" w:type="dxa"/>
            <w:tcBorders>
              <w:top w:val="nil"/>
              <w:left w:val="nil"/>
              <w:bottom w:val="nil"/>
              <w:right w:val="nil"/>
            </w:tcBorders>
          </w:tcPr>
          <w:p w14:paraId="6C3C8AAF" w14:textId="77777777" w:rsidR="0081512C" w:rsidRDefault="0081512C" w:rsidP="00672657">
            <w:pPr>
              <w:rPr>
                <w:color w:val="285190"/>
              </w:rPr>
            </w:pPr>
          </w:p>
        </w:tc>
        <w:tc>
          <w:tcPr>
            <w:tcW w:w="1783" w:type="dxa"/>
            <w:tcBorders>
              <w:top w:val="nil"/>
              <w:left w:val="nil"/>
              <w:bottom w:val="nil"/>
              <w:right w:val="nil"/>
            </w:tcBorders>
          </w:tcPr>
          <w:p w14:paraId="69A15089" w14:textId="77777777" w:rsidR="0081512C" w:rsidRDefault="0081512C" w:rsidP="00672657">
            <w:pPr>
              <w:rPr>
                <w:color w:val="285190"/>
              </w:rPr>
            </w:pPr>
          </w:p>
        </w:tc>
        <w:tc>
          <w:tcPr>
            <w:tcW w:w="719" w:type="dxa"/>
            <w:tcBorders>
              <w:left w:val="nil"/>
              <w:right w:val="nil"/>
            </w:tcBorders>
          </w:tcPr>
          <w:p w14:paraId="6C9B8670" w14:textId="77777777" w:rsidR="0081512C" w:rsidRDefault="0081512C" w:rsidP="00672657">
            <w:pPr>
              <w:rPr>
                <w:color w:val="285190"/>
              </w:rPr>
            </w:pPr>
          </w:p>
        </w:tc>
      </w:tr>
      <w:tr w:rsidR="0081512C" w14:paraId="7CA4761E" w14:textId="77777777" w:rsidTr="00672657">
        <w:trPr>
          <w:trHeight w:val="424"/>
        </w:trPr>
        <w:tc>
          <w:tcPr>
            <w:tcW w:w="2802" w:type="dxa"/>
            <w:tcBorders>
              <w:top w:val="nil"/>
              <w:left w:val="nil"/>
              <w:bottom w:val="nil"/>
            </w:tcBorders>
          </w:tcPr>
          <w:p w14:paraId="6E9BE9F6" w14:textId="77777777" w:rsidR="0081512C" w:rsidRDefault="0081512C" w:rsidP="00672657">
            <w:pPr>
              <w:rPr>
                <w:color w:val="285190"/>
              </w:rPr>
            </w:pPr>
            <w:r>
              <w:rPr>
                <w:color w:val="285190"/>
              </w:rPr>
              <w:t>Text message (SMS)</w:t>
            </w:r>
          </w:p>
        </w:tc>
        <w:tc>
          <w:tcPr>
            <w:tcW w:w="850" w:type="dxa"/>
          </w:tcPr>
          <w:p w14:paraId="6E6B6C03" w14:textId="77777777" w:rsidR="0081512C" w:rsidRDefault="0081512C" w:rsidP="00672657">
            <w:pPr>
              <w:rPr>
                <w:color w:val="285190"/>
              </w:rPr>
            </w:pPr>
          </w:p>
        </w:tc>
        <w:tc>
          <w:tcPr>
            <w:tcW w:w="1609" w:type="dxa"/>
            <w:tcBorders>
              <w:top w:val="nil"/>
              <w:bottom w:val="nil"/>
              <w:right w:val="nil"/>
            </w:tcBorders>
          </w:tcPr>
          <w:p w14:paraId="2A1BB3CA" w14:textId="77777777" w:rsidR="0081512C" w:rsidRDefault="0081512C" w:rsidP="00672657">
            <w:pPr>
              <w:rPr>
                <w:color w:val="285190"/>
              </w:rPr>
            </w:pPr>
          </w:p>
        </w:tc>
        <w:tc>
          <w:tcPr>
            <w:tcW w:w="1783" w:type="dxa"/>
            <w:tcBorders>
              <w:top w:val="nil"/>
              <w:left w:val="nil"/>
              <w:bottom w:val="nil"/>
            </w:tcBorders>
          </w:tcPr>
          <w:p w14:paraId="03CD1A3D" w14:textId="77777777" w:rsidR="0081512C" w:rsidRDefault="0081512C" w:rsidP="00672657">
            <w:pPr>
              <w:rPr>
                <w:color w:val="285190"/>
              </w:rPr>
            </w:pPr>
            <w:r>
              <w:rPr>
                <w:color w:val="285190"/>
              </w:rPr>
              <w:t>Telephone</w:t>
            </w:r>
          </w:p>
        </w:tc>
        <w:tc>
          <w:tcPr>
            <w:tcW w:w="719" w:type="dxa"/>
          </w:tcPr>
          <w:p w14:paraId="6E743F12" w14:textId="77777777" w:rsidR="0081512C" w:rsidRDefault="0081512C" w:rsidP="00672657">
            <w:pPr>
              <w:rPr>
                <w:color w:val="285190"/>
              </w:rPr>
            </w:pPr>
          </w:p>
        </w:tc>
      </w:tr>
    </w:tbl>
    <w:p w14:paraId="4C546258" w14:textId="77777777" w:rsidR="0081512C" w:rsidRDefault="0081512C" w:rsidP="0081512C">
      <w:pPr>
        <w:rPr>
          <w:color w:val="285190"/>
        </w:rPr>
      </w:pPr>
    </w:p>
    <w:p w14:paraId="5C4DB723" w14:textId="77777777" w:rsidR="008A6A3F" w:rsidRPr="00DD71C2" w:rsidRDefault="00DD71C2" w:rsidP="00DD71C2">
      <w:pPr>
        <w:spacing w:after="200" w:line="276" w:lineRule="auto"/>
        <w:rPr>
          <w:b/>
          <w:color w:val="285190"/>
        </w:rPr>
      </w:pPr>
      <w:r w:rsidRPr="00DD71C2">
        <w:rPr>
          <w:color w:val="285190"/>
        </w:rPr>
        <w:t>Our partners at</w:t>
      </w:r>
      <w:r>
        <w:rPr>
          <w:b/>
          <w:color w:val="285190"/>
        </w:rPr>
        <w:t xml:space="preserve"> </w:t>
      </w:r>
      <w:r w:rsidR="00842FAD">
        <w:rPr>
          <w:b/>
          <w:color w:val="285190"/>
        </w:rPr>
        <w:t xml:space="preserve">True Potential Investments (TPI) </w:t>
      </w:r>
      <w:r w:rsidR="00AE4212">
        <w:rPr>
          <w:color w:val="285190"/>
        </w:rPr>
        <w:t>may also send you marketing/promotional communications via email, telephone</w:t>
      </w:r>
      <w:r w:rsidR="008A6A3F">
        <w:rPr>
          <w:color w:val="285190"/>
        </w:rPr>
        <w:t>, SMS</w:t>
      </w:r>
      <w:r w:rsidR="00AE4212">
        <w:rPr>
          <w:color w:val="285190"/>
        </w:rPr>
        <w:t xml:space="preserve"> or the post. </w:t>
      </w:r>
      <w:r>
        <w:rPr>
          <w:b/>
          <w:color w:val="285190"/>
        </w:rPr>
        <w:br/>
      </w:r>
    </w:p>
    <w:p w14:paraId="2C77AC82" w14:textId="77777777" w:rsidR="00AE4212" w:rsidRDefault="00AE4212" w:rsidP="00AE4212">
      <w:pPr>
        <w:rPr>
          <w:color w:val="285190"/>
        </w:rPr>
      </w:pPr>
      <w:r>
        <w:rPr>
          <w:color w:val="285190"/>
        </w:rPr>
        <w:t xml:space="preserve">If you consent to </w:t>
      </w:r>
      <w:r w:rsidR="00842FAD">
        <w:rPr>
          <w:color w:val="285190"/>
        </w:rPr>
        <w:t xml:space="preserve">TPI </w:t>
      </w:r>
      <w:r>
        <w:rPr>
          <w:color w:val="285190"/>
        </w:rPr>
        <w:t>contacting you for this purpose please tick to say how you would like them to contact you:</w:t>
      </w:r>
    </w:p>
    <w:p w14:paraId="0621B532" w14:textId="77777777" w:rsidR="00AE4212" w:rsidRDefault="00AE4212" w:rsidP="00AE4212">
      <w:pPr>
        <w:rPr>
          <w:color w:val="285190"/>
        </w:rPr>
      </w:pPr>
    </w:p>
    <w:tbl>
      <w:tblPr>
        <w:tblStyle w:val="TableGrid"/>
        <w:tblW w:w="0" w:type="auto"/>
        <w:tblLook w:val="04A0" w:firstRow="1" w:lastRow="0" w:firstColumn="1" w:lastColumn="0" w:noHBand="0" w:noVBand="1"/>
      </w:tblPr>
      <w:tblGrid>
        <w:gridCol w:w="2802"/>
        <w:gridCol w:w="850"/>
        <w:gridCol w:w="1609"/>
        <w:gridCol w:w="1783"/>
        <w:gridCol w:w="719"/>
      </w:tblGrid>
      <w:tr w:rsidR="00AE4212" w14:paraId="0EAC0973" w14:textId="77777777" w:rsidTr="007C0DAE">
        <w:trPr>
          <w:trHeight w:val="502"/>
        </w:trPr>
        <w:tc>
          <w:tcPr>
            <w:tcW w:w="2802" w:type="dxa"/>
            <w:tcBorders>
              <w:top w:val="nil"/>
              <w:left w:val="nil"/>
              <w:bottom w:val="nil"/>
            </w:tcBorders>
          </w:tcPr>
          <w:p w14:paraId="5630FAF5" w14:textId="77777777" w:rsidR="00AE4212" w:rsidRDefault="00AE4212" w:rsidP="007C0DAE">
            <w:pPr>
              <w:rPr>
                <w:color w:val="285190"/>
              </w:rPr>
            </w:pPr>
            <w:r>
              <w:rPr>
                <w:color w:val="285190"/>
              </w:rPr>
              <w:t>Post</w:t>
            </w:r>
          </w:p>
        </w:tc>
        <w:tc>
          <w:tcPr>
            <w:tcW w:w="850" w:type="dxa"/>
          </w:tcPr>
          <w:p w14:paraId="301860E5" w14:textId="77777777" w:rsidR="00AE4212" w:rsidRDefault="00AE4212" w:rsidP="007C0DAE">
            <w:pPr>
              <w:rPr>
                <w:color w:val="285190"/>
              </w:rPr>
            </w:pPr>
          </w:p>
        </w:tc>
        <w:tc>
          <w:tcPr>
            <w:tcW w:w="1609" w:type="dxa"/>
            <w:tcBorders>
              <w:top w:val="nil"/>
              <w:bottom w:val="nil"/>
              <w:right w:val="nil"/>
            </w:tcBorders>
          </w:tcPr>
          <w:p w14:paraId="324A0D81" w14:textId="77777777" w:rsidR="00AE4212" w:rsidRDefault="00AE4212" w:rsidP="007C0DAE">
            <w:pPr>
              <w:rPr>
                <w:color w:val="285190"/>
              </w:rPr>
            </w:pPr>
          </w:p>
        </w:tc>
        <w:tc>
          <w:tcPr>
            <w:tcW w:w="1783" w:type="dxa"/>
            <w:tcBorders>
              <w:top w:val="nil"/>
              <w:left w:val="nil"/>
              <w:bottom w:val="nil"/>
            </w:tcBorders>
          </w:tcPr>
          <w:p w14:paraId="5DF4DF4F" w14:textId="77777777" w:rsidR="00AE4212" w:rsidRDefault="00AE4212" w:rsidP="007C0DAE">
            <w:pPr>
              <w:rPr>
                <w:color w:val="285190"/>
              </w:rPr>
            </w:pPr>
            <w:r>
              <w:rPr>
                <w:color w:val="285190"/>
              </w:rPr>
              <w:t>Email</w:t>
            </w:r>
          </w:p>
        </w:tc>
        <w:tc>
          <w:tcPr>
            <w:tcW w:w="719" w:type="dxa"/>
          </w:tcPr>
          <w:p w14:paraId="1627C48D" w14:textId="77777777" w:rsidR="00AE4212" w:rsidRDefault="00AE4212" w:rsidP="007C0DAE">
            <w:pPr>
              <w:rPr>
                <w:color w:val="285190"/>
              </w:rPr>
            </w:pPr>
          </w:p>
        </w:tc>
      </w:tr>
      <w:tr w:rsidR="00AE4212" w14:paraId="5CCC2379" w14:textId="77777777" w:rsidTr="007C0DAE">
        <w:trPr>
          <w:trHeight w:val="283"/>
        </w:trPr>
        <w:tc>
          <w:tcPr>
            <w:tcW w:w="2802" w:type="dxa"/>
            <w:tcBorders>
              <w:top w:val="nil"/>
              <w:left w:val="nil"/>
              <w:bottom w:val="nil"/>
              <w:right w:val="nil"/>
            </w:tcBorders>
          </w:tcPr>
          <w:p w14:paraId="78F34B67" w14:textId="77777777" w:rsidR="00AE4212" w:rsidRDefault="00AE4212" w:rsidP="007C0DAE">
            <w:pPr>
              <w:rPr>
                <w:color w:val="285190"/>
              </w:rPr>
            </w:pPr>
          </w:p>
        </w:tc>
        <w:tc>
          <w:tcPr>
            <w:tcW w:w="850" w:type="dxa"/>
            <w:tcBorders>
              <w:left w:val="nil"/>
              <w:right w:val="nil"/>
            </w:tcBorders>
          </w:tcPr>
          <w:p w14:paraId="28A0AB53" w14:textId="77777777" w:rsidR="00AE4212" w:rsidRDefault="00AE4212" w:rsidP="007C0DAE">
            <w:pPr>
              <w:rPr>
                <w:color w:val="285190"/>
              </w:rPr>
            </w:pPr>
          </w:p>
        </w:tc>
        <w:tc>
          <w:tcPr>
            <w:tcW w:w="1609" w:type="dxa"/>
            <w:tcBorders>
              <w:top w:val="nil"/>
              <w:left w:val="nil"/>
              <w:bottom w:val="nil"/>
              <w:right w:val="nil"/>
            </w:tcBorders>
          </w:tcPr>
          <w:p w14:paraId="36D96133" w14:textId="77777777" w:rsidR="00AE4212" w:rsidRDefault="00AE4212" w:rsidP="007C0DAE">
            <w:pPr>
              <w:rPr>
                <w:color w:val="285190"/>
              </w:rPr>
            </w:pPr>
          </w:p>
        </w:tc>
        <w:tc>
          <w:tcPr>
            <w:tcW w:w="1783" w:type="dxa"/>
            <w:tcBorders>
              <w:top w:val="nil"/>
              <w:left w:val="nil"/>
              <w:bottom w:val="nil"/>
              <w:right w:val="nil"/>
            </w:tcBorders>
          </w:tcPr>
          <w:p w14:paraId="4C72B765" w14:textId="77777777" w:rsidR="00AE4212" w:rsidRDefault="00AE4212" w:rsidP="007C0DAE">
            <w:pPr>
              <w:rPr>
                <w:color w:val="285190"/>
              </w:rPr>
            </w:pPr>
          </w:p>
        </w:tc>
        <w:tc>
          <w:tcPr>
            <w:tcW w:w="719" w:type="dxa"/>
            <w:tcBorders>
              <w:left w:val="nil"/>
              <w:right w:val="nil"/>
            </w:tcBorders>
          </w:tcPr>
          <w:p w14:paraId="67F27DAC" w14:textId="77777777" w:rsidR="00AE4212" w:rsidRDefault="00AE4212" w:rsidP="007C0DAE">
            <w:pPr>
              <w:rPr>
                <w:color w:val="285190"/>
              </w:rPr>
            </w:pPr>
          </w:p>
        </w:tc>
      </w:tr>
      <w:tr w:rsidR="00AE4212" w14:paraId="4ABC5742" w14:textId="77777777" w:rsidTr="007C0DAE">
        <w:trPr>
          <w:trHeight w:val="424"/>
        </w:trPr>
        <w:tc>
          <w:tcPr>
            <w:tcW w:w="2802" w:type="dxa"/>
            <w:tcBorders>
              <w:top w:val="nil"/>
              <w:left w:val="nil"/>
              <w:bottom w:val="nil"/>
            </w:tcBorders>
          </w:tcPr>
          <w:p w14:paraId="1E79B9B1" w14:textId="77777777" w:rsidR="00AE4212" w:rsidRDefault="00AE4212" w:rsidP="007C0DAE">
            <w:pPr>
              <w:rPr>
                <w:color w:val="285190"/>
              </w:rPr>
            </w:pPr>
            <w:r>
              <w:rPr>
                <w:color w:val="285190"/>
              </w:rPr>
              <w:t>Text message (SMS)</w:t>
            </w:r>
          </w:p>
        </w:tc>
        <w:tc>
          <w:tcPr>
            <w:tcW w:w="850" w:type="dxa"/>
          </w:tcPr>
          <w:p w14:paraId="3ED581E2" w14:textId="77777777" w:rsidR="00AE4212" w:rsidRDefault="00AE4212" w:rsidP="007C0DAE">
            <w:pPr>
              <w:rPr>
                <w:color w:val="285190"/>
              </w:rPr>
            </w:pPr>
          </w:p>
        </w:tc>
        <w:tc>
          <w:tcPr>
            <w:tcW w:w="1609" w:type="dxa"/>
            <w:tcBorders>
              <w:top w:val="nil"/>
              <w:bottom w:val="nil"/>
              <w:right w:val="nil"/>
            </w:tcBorders>
          </w:tcPr>
          <w:p w14:paraId="1FE498FD" w14:textId="77777777" w:rsidR="00AE4212" w:rsidRDefault="00AE4212" w:rsidP="007C0DAE">
            <w:pPr>
              <w:rPr>
                <w:color w:val="285190"/>
              </w:rPr>
            </w:pPr>
          </w:p>
        </w:tc>
        <w:tc>
          <w:tcPr>
            <w:tcW w:w="1783" w:type="dxa"/>
            <w:tcBorders>
              <w:top w:val="nil"/>
              <w:left w:val="nil"/>
              <w:bottom w:val="nil"/>
            </w:tcBorders>
          </w:tcPr>
          <w:p w14:paraId="1FCDEC3E" w14:textId="77777777" w:rsidR="00AE4212" w:rsidRDefault="00AE4212" w:rsidP="007C0DAE">
            <w:pPr>
              <w:rPr>
                <w:color w:val="285190"/>
              </w:rPr>
            </w:pPr>
            <w:r>
              <w:rPr>
                <w:color w:val="285190"/>
              </w:rPr>
              <w:t>Telephone</w:t>
            </w:r>
          </w:p>
        </w:tc>
        <w:tc>
          <w:tcPr>
            <w:tcW w:w="719" w:type="dxa"/>
          </w:tcPr>
          <w:p w14:paraId="39ECC131" w14:textId="77777777" w:rsidR="00AE4212" w:rsidRDefault="00AE4212" w:rsidP="007C0DAE">
            <w:pPr>
              <w:rPr>
                <w:color w:val="285190"/>
              </w:rPr>
            </w:pPr>
          </w:p>
        </w:tc>
      </w:tr>
    </w:tbl>
    <w:p w14:paraId="366C4C61" w14:textId="77777777" w:rsidR="00AE4212" w:rsidRDefault="00AE4212" w:rsidP="00AE4212">
      <w:pPr>
        <w:rPr>
          <w:color w:val="285190"/>
        </w:rPr>
      </w:pPr>
    </w:p>
    <w:p w14:paraId="73BAF110" w14:textId="77777777" w:rsidR="00AE4212" w:rsidRDefault="00AE4212" w:rsidP="0081512C">
      <w:pPr>
        <w:spacing w:line="224" w:lineRule="auto"/>
        <w:ind w:right="120"/>
        <w:rPr>
          <w:b/>
          <w:color w:val="FF0000"/>
        </w:rPr>
      </w:pPr>
    </w:p>
    <w:p w14:paraId="65BEEC1F" w14:textId="77777777" w:rsidR="0081512C" w:rsidRPr="00B80665" w:rsidRDefault="0081512C" w:rsidP="0081512C">
      <w:pPr>
        <w:rPr>
          <w:color w:val="365F91" w:themeColor="accent1" w:themeShade="BF"/>
        </w:rPr>
      </w:pPr>
      <w:r w:rsidRPr="00B80665">
        <w:rPr>
          <w:color w:val="365F91" w:themeColor="accent1" w:themeShade="BF"/>
        </w:rPr>
        <w:t>Should you wish to notify us electronically, please use your personal client site and amend your preferences accordingly.</w:t>
      </w:r>
    </w:p>
    <w:p w14:paraId="68753E19" w14:textId="77777777" w:rsidR="0081512C" w:rsidRPr="004C00A6" w:rsidRDefault="0081512C" w:rsidP="0081512C">
      <w:pPr>
        <w:rPr>
          <w:color w:val="0070C0"/>
        </w:rPr>
      </w:pPr>
    </w:p>
    <w:p w14:paraId="74DC20F1" w14:textId="77777777" w:rsidR="00DD71C2" w:rsidRDefault="00DD71C2" w:rsidP="00DD71C2">
      <w:pPr>
        <w:spacing w:after="200" w:line="276" w:lineRule="auto"/>
        <w:rPr>
          <w:color w:val="285190"/>
        </w:rPr>
      </w:pPr>
    </w:p>
    <w:p w14:paraId="3BE8B1EA" w14:textId="77777777" w:rsidR="00DD71C2" w:rsidRDefault="00DD71C2" w:rsidP="00DD71C2">
      <w:pPr>
        <w:spacing w:after="200" w:line="276" w:lineRule="auto"/>
        <w:rPr>
          <w:color w:val="285190"/>
        </w:rPr>
      </w:pPr>
    </w:p>
    <w:p w14:paraId="68FE3B4B" w14:textId="77777777" w:rsidR="00DD71C2" w:rsidRDefault="00DD71C2" w:rsidP="00DD71C2">
      <w:pPr>
        <w:spacing w:after="200" w:line="276" w:lineRule="auto"/>
        <w:rPr>
          <w:color w:val="285190"/>
        </w:rPr>
      </w:pPr>
    </w:p>
    <w:p w14:paraId="7C358B8D" w14:textId="77777777" w:rsidR="00DD71C2" w:rsidRDefault="00DD71C2" w:rsidP="00DD71C2">
      <w:pPr>
        <w:spacing w:after="200" w:line="276" w:lineRule="auto"/>
        <w:rPr>
          <w:color w:val="285190"/>
        </w:rPr>
      </w:pPr>
    </w:p>
    <w:p w14:paraId="2D37A23A" w14:textId="77777777" w:rsidR="0081512C" w:rsidRPr="00DD71C2" w:rsidRDefault="0081512C" w:rsidP="00DD71C2">
      <w:pPr>
        <w:spacing w:after="200" w:line="276" w:lineRule="auto"/>
        <w:rPr>
          <w:color w:val="285190"/>
        </w:rPr>
      </w:pPr>
      <w:r w:rsidRPr="00B80665">
        <w:rPr>
          <w:color w:val="365F91" w:themeColor="accent1" w:themeShade="BF"/>
        </w:rPr>
        <w:lastRenderedPageBreak/>
        <w:t xml:space="preserve">I hereby give consent to </w:t>
      </w:r>
      <w:r w:rsidR="00B80665">
        <w:rPr>
          <w:color w:val="365F91" w:themeColor="accent1" w:themeShade="BF"/>
        </w:rPr>
        <w:t>Watt Money Ltd</w:t>
      </w:r>
      <w:r w:rsidRPr="00B80665">
        <w:rPr>
          <w:color w:val="365F91" w:themeColor="accent1" w:themeShade="BF"/>
        </w:rPr>
        <w:t xml:space="preserve"> for my personal data to be processed in accordance with the General Data Protection Regulations (GDPR) and in relation to the purposes described in Section 1 of this document.</w:t>
      </w:r>
    </w:p>
    <w:p w14:paraId="4A57443E" w14:textId="77777777" w:rsidR="0081512C" w:rsidRPr="004F066F" w:rsidRDefault="0081512C" w:rsidP="0081512C">
      <w:pPr>
        <w:rPr>
          <w:color w:val="285190"/>
        </w:rPr>
      </w:pPr>
    </w:p>
    <w:tbl>
      <w:tblPr>
        <w:tblStyle w:val="TableGrid"/>
        <w:tblW w:w="0" w:type="auto"/>
        <w:tblLook w:val="04A0" w:firstRow="1" w:lastRow="0" w:firstColumn="1" w:lastColumn="0" w:noHBand="0" w:noVBand="1"/>
      </w:tblPr>
      <w:tblGrid>
        <w:gridCol w:w="1787"/>
        <w:gridCol w:w="7223"/>
      </w:tblGrid>
      <w:tr w:rsidR="0081512C" w:rsidRPr="007851CE" w14:paraId="0ACAA3C0" w14:textId="77777777" w:rsidTr="00672657">
        <w:tc>
          <w:tcPr>
            <w:tcW w:w="1809" w:type="dxa"/>
          </w:tcPr>
          <w:p w14:paraId="10E1C8B5" w14:textId="77777777" w:rsidR="0081512C" w:rsidRPr="007851CE" w:rsidRDefault="0081512C" w:rsidP="00672657">
            <w:pPr>
              <w:rPr>
                <w:color w:val="285190"/>
                <w:sz w:val="28"/>
                <w:szCs w:val="28"/>
              </w:rPr>
            </w:pPr>
            <w:r w:rsidRPr="007851CE">
              <w:rPr>
                <w:color w:val="285190"/>
                <w:sz w:val="28"/>
                <w:szCs w:val="28"/>
              </w:rPr>
              <w:t>Client Name:</w:t>
            </w:r>
            <w:r>
              <w:rPr>
                <w:color w:val="285190"/>
                <w:sz w:val="28"/>
                <w:szCs w:val="28"/>
              </w:rPr>
              <w:br/>
            </w:r>
          </w:p>
        </w:tc>
        <w:tc>
          <w:tcPr>
            <w:tcW w:w="7427" w:type="dxa"/>
          </w:tcPr>
          <w:p w14:paraId="40DD747D" w14:textId="77777777" w:rsidR="0081512C" w:rsidRPr="007851CE" w:rsidRDefault="0081512C" w:rsidP="00672657">
            <w:pPr>
              <w:rPr>
                <w:color w:val="285190"/>
                <w:sz w:val="28"/>
                <w:szCs w:val="28"/>
              </w:rPr>
            </w:pPr>
          </w:p>
        </w:tc>
      </w:tr>
      <w:tr w:rsidR="0081512C" w:rsidRPr="007851CE" w14:paraId="6A0EEFA7" w14:textId="77777777" w:rsidTr="00672657">
        <w:tc>
          <w:tcPr>
            <w:tcW w:w="1809" w:type="dxa"/>
          </w:tcPr>
          <w:p w14:paraId="1AF8A30A" w14:textId="77777777" w:rsidR="0081512C" w:rsidRPr="007851CE" w:rsidRDefault="0081512C" w:rsidP="00672657">
            <w:pPr>
              <w:rPr>
                <w:color w:val="285190"/>
                <w:sz w:val="28"/>
                <w:szCs w:val="28"/>
              </w:rPr>
            </w:pPr>
            <w:r w:rsidRPr="007851CE">
              <w:rPr>
                <w:color w:val="285190"/>
                <w:sz w:val="28"/>
                <w:szCs w:val="28"/>
              </w:rPr>
              <w:t>Signed:</w:t>
            </w:r>
            <w:r>
              <w:rPr>
                <w:color w:val="285190"/>
                <w:sz w:val="28"/>
                <w:szCs w:val="28"/>
              </w:rPr>
              <w:br/>
            </w:r>
          </w:p>
        </w:tc>
        <w:tc>
          <w:tcPr>
            <w:tcW w:w="7427" w:type="dxa"/>
          </w:tcPr>
          <w:p w14:paraId="4F938981" w14:textId="77777777" w:rsidR="0081512C" w:rsidRPr="007851CE" w:rsidRDefault="0081512C" w:rsidP="00672657">
            <w:pPr>
              <w:rPr>
                <w:color w:val="285190"/>
                <w:sz w:val="28"/>
                <w:szCs w:val="28"/>
              </w:rPr>
            </w:pPr>
          </w:p>
        </w:tc>
      </w:tr>
      <w:tr w:rsidR="0081512C" w:rsidRPr="007851CE" w14:paraId="321FB32B" w14:textId="77777777" w:rsidTr="00672657">
        <w:tc>
          <w:tcPr>
            <w:tcW w:w="1809" w:type="dxa"/>
          </w:tcPr>
          <w:p w14:paraId="5A0CD90B" w14:textId="77777777" w:rsidR="0081512C" w:rsidRPr="007851CE" w:rsidRDefault="0081512C" w:rsidP="00672657">
            <w:pPr>
              <w:rPr>
                <w:color w:val="285190"/>
                <w:sz w:val="28"/>
                <w:szCs w:val="28"/>
              </w:rPr>
            </w:pPr>
            <w:r w:rsidRPr="007851CE">
              <w:rPr>
                <w:color w:val="285190"/>
                <w:sz w:val="28"/>
                <w:szCs w:val="28"/>
              </w:rPr>
              <w:t>Date:</w:t>
            </w:r>
          </w:p>
        </w:tc>
        <w:tc>
          <w:tcPr>
            <w:tcW w:w="7427" w:type="dxa"/>
          </w:tcPr>
          <w:p w14:paraId="39EF731B" w14:textId="77777777" w:rsidR="0081512C" w:rsidRPr="007851CE" w:rsidRDefault="0081512C" w:rsidP="00672657">
            <w:pPr>
              <w:rPr>
                <w:color w:val="285190"/>
                <w:sz w:val="28"/>
                <w:szCs w:val="28"/>
              </w:rPr>
            </w:pPr>
          </w:p>
        </w:tc>
      </w:tr>
    </w:tbl>
    <w:p w14:paraId="052942BB" w14:textId="77777777" w:rsidR="0081512C" w:rsidRDefault="0081512C" w:rsidP="0081512C">
      <w:pPr>
        <w:rPr>
          <w:color w:val="285190"/>
        </w:rPr>
      </w:pPr>
    </w:p>
    <w:p w14:paraId="1AF1A5B3" w14:textId="77777777" w:rsidR="0081512C" w:rsidRDefault="0081512C" w:rsidP="0081512C">
      <w:pPr>
        <w:rPr>
          <w:color w:val="285190"/>
        </w:rPr>
      </w:pPr>
    </w:p>
    <w:tbl>
      <w:tblPr>
        <w:tblStyle w:val="TableGrid"/>
        <w:tblW w:w="0" w:type="auto"/>
        <w:tblLook w:val="04A0" w:firstRow="1" w:lastRow="0" w:firstColumn="1" w:lastColumn="0" w:noHBand="0" w:noVBand="1"/>
      </w:tblPr>
      <w:tblGrid>
        <w:gridCol w:w="1787"/>
        <w:gridCol w:w="7223"/>
      </w:tblGrid>
      <w:tr w:rsidR="0081512C" w:rsidRPr="007851CE" w14:paraId="210D6F8C" w14:textId="77777777" w:rsidTr="00672657">
        <w:tc>
          <w:tcPr>
            <w:tcW w:w="1809" w:type="dxa"/>
          </w:tcPr>
          <w:p w14:paraId="436E8C7C" w14:textId="77777777" w:rsidR="0081512C" w:rsidRPr="007851CE" w:rsidRDefault="0081512C" w:rsidP="00672657">
            <w:pPr>
              <w:rPr>
                <w:color w:val="285190"/>
                <w:sz w:val="28"/>
                <w:szCs w:val="28"/>
              </w:rPr>
            </w:pPr>
            <w:r w:rsidRPr="007851CE">
              <w:rPr>
                <w:color w:val="285190"/>
                <w:sz w:val="28"/>
                <w:szCs w:val="28"/>
              </w:rPr>
              <w:t>Client Name:</w:t>
            </w:r>
            <w:r>
              <w:rPr>
                <w:color w:val="285190"/>
                <w:sz w:val="28"/>
                <w:szCs w:val="28"/>
              </w:rPr>
              <w:br/>
            </w:r>
          </w:p>
        </w:tc>
        <w:tc>
          <w:tcPr>
            <w:tcW w:w="7427" w:type="dxa"/>
          </w:tcPr>
          <w:p w14:paraId="03103D54" w14:textId="77777777" w:rsidR="0081512C" w:rsidRPr="007851CE" w:rsidRDefault="0081512C" w:rsidP="00672657">
            <w:pPr>
              <w:rPr>
                <w:color w:val="285190"/>
                <w:sz w:val="28"/>
                <w:szCs w:val="28"/>
              </w:rPr>
            </w:pPr>
          </w:p>
        </w:tc>
      </w:tr>
      <w:tr w:rsidR="0081512C" w:rsidRPr="007851CE" w14:paraId="185CF989" w14:textId="77777777" w:rsidTr="00672657">
        <w:tc>
          <w:tcPr>
            <w:tcW w:w="1809" w:type="dxa"/>
          </w:tcPr>
          <w:p w14:paraId="1B7D11E6" w14:textId="77777777" w:rsidR="0081512C" w:rsidRPr="007851CE" w:rsidRDefault="0081512C" w:rsidP="00672657">
            <w:pPr>
              <w:rPr>
                <w:color w:val="285190"/>
                <w:sz w:val="28"/>
                <w:szCs w:val="28"/>
              </w:rPr>
            </w:pPr>
            <w:r w:rsidRPr="007851CE">
              <w:rPr>
                <w:color w:val="285190"/>
                <w:sz w:val="28"/>
                <w:szCs w:val="28"/>
              </w:rPr>
              <w:t>Signed:</w:t>
            </w:r>
            <w:r>
              <w:rPr>
                <w:color w:val="285190"/>
                <w:sz w:val="28"/>
                <w:szCs w:val="28"/>
              </w:rPr>
              <w:br/>
            </w:r>
          </w:p>
        </w:tc>
        <w:tc>
          <w:tcPr>
            <w:tcW w:w="7427" w:type="dxa"/>
          </w:tcPr>
          <w:p w14:paraId="28246C56" w14:textId="77777777" w:rsidR="0081512C" w:rsidRPr="007851CE" w:rsidRDefault="0081512C" w:rsidP="00672657">
            <w:pPr>
              <w:rPr>
                <w:color w:val="285190"/>
                <w:sz w:val="28"/>
                <w:szCs w:val="28"/>
              </w:rPr>
            </w:pPr>
          </w:p>
        </w:tc>
      </w:tr>
      <w:tr w:rsidR="0081512C" w:rsidRPr="007851CE" w14:paraId="4EAF623A" w14:textId="77777777" w:rsidTr="00672657">
        <w:tc>
          <w:tcPr>
            <w:tcW w:w="1809" w:type="dxa"/>
          </w:tcPr>
          <w:p w14:paraId="41DDAB86" w14:textId="77777777" w:rsidR="0081512C" w:rsidRPr="007851CE" w:rsidRDefault="0081512C" w:rsidP="00672657">
            <w:pPr>
              <w:rPr>
                <w:color w:val="285190"/>
                <w:sz w:val="28"/>
                <w:szCs w:val="28"/>
              </w:rPr>
            </w:pPr>
            <w:r w:rsidRPr="007851CE">
              <w:rPr>
                <w:color w:val="285190"/>
                <w:sz w:val="28"/>
                <w:szCs w:val="28"/>
              </w:rPr>
              <w:t>Date:</w:t>
            </w:r>
          </w:p>
        </w:tc>
        <w:tc>
          <w:tcPr>
            <w:tcW w:w="7427" w:type="dxa"/>
          </w:tcPr>
          <w:p w14:paraId="700A1AB4" w14:textId="77777777" w:rsidR="0081512C" w:rsidRPr="007851CE" w:rsidRDefault="0081512C" w:rsidP="00672657">
            <w:pPr>
              <w:rPr>
                <w:color w:val="285190"/>
                <w:sz w:val="28"/>
                <w:szCs w:val="28"/>
              </w:rPr>
            </w:pPr>
          </w:p>
        </w:tc>
      </w:tr>
    </w:tbl>
    <w:p w14:paraId="39582835" w14:textId="77777777" w:rsidR="0081512C" w:rsidRPr="004F066F" w:rsidRDefault="0081512C" w:rsidP="0081512C">
      <w:pPr>
        <w:rPr>
          <w:color w:val="285190"/>
        </w:rPr>
      </w:pPr>
    </w:p>
    <w:p w14:paraId="060B4AA1" w14:textId="77777777" w:rsidR="00F90C07" w:rsidRDefault="00F90C07"/>
    <w:sectPr w:rsidR="00F90C07" w:rsidSect="006F5FBF">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7B5E" w14:textId="77777777" w:rsidR="002A2D47" w:rsidRDefault="002A2D47">
      <w:r>
        <w:separator/>
      </w:r>
    </w:p>
  </w:endnote>
  <w:endnote w:type="continuationSeparator" w:id="0">
    <w:p w14:paraId="7245916E" w14:textId="77777777" w:rsidR="002A2D47" w:rsidRDefault="002A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T1EBt00">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61D6" w14:textId="77777777" w:rsidR="00BD1D4D" w:rsidRPr="00BD1D4D" w:rsidRDefault="002A2D47" w:rsidP="00BD1D4D">
    <w:pPr>
      <w:pStyle w:val="Footer"/>
      <w:jc w:val="center"/>
      <w:rPr>
        <w:color w:val="1E3E7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1F4E5" w14:textId="77777777" w:rsidR="002A2D47" w:rsidRDefault="002A2D47">
      <w:r>
        <w:separator/>
      </w:r>
    </w:p>
  </w:footnote>
  <w:footnote w:type="continuationSeparator" w:id="0">
    <w:p w14:paraId="4E181341" w14:textId="77777777" w:rsidR="002A2D47" w:rsidRDefault="002A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335F" w14:textId="77777777" w:rsidR="00BD1D4D" w:rsidRDefault="002A2D47" w:rsidP="00927D38">
    <w:pPr>
      <w:pStyle w:val="Header"/>
    </w:pPr>
  </w:p>
  <w:p w14:paraId="05DD96FC" w14:textId="77777777" w:rsidR="00BD1D4D" w:rsidRDefault="002A2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65BF"/>
    <w:multiLevelType w:val="hybridMultilevel"/>
    <w:tmpl w:val="1EDEB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27F39"/>
    <w:multiLevelType w:val="hybridMultilevel"/>
    <w:tmpl w:val="1EDEB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2C"/>
    <w:rsid w:val="001303F7"/>
    <w:rsid w:val="001A4860"/>
    <w:rsid w:val="002A2D47"/>
    <w:rsid w:val="004C00A6"/>
    <w:rsid w:val="00582F01"/>
    <w:rsid w:val="00587A4F"/>
    <w:rsid w:val="005B391E"/>
    <w:rsid w:val="007821D3"/>
    <w:rsid w:val="007C2292"/>
    <w:rsid w:val="0081512C"/>
    <w:rsid w:val="00842FAD"/>
    <w:rsid w:val="008A6A3F"/>
    <w:rsid w:val="009D6A86"/>
    <w:rsid w:val="00AE4212"/>
    <w:rsid w:val="00B67E6B"/>
    <w:rsid w:val="00B80665"/>
    <w:rsid w:val="00DD0535"/>
    <w:rsid w:val="00DD71C2"/>
    <w:rsid w:val="00ED7654"/>
    <w:rsid w:val="00EE39D8"/>
    <w:rsid w:val="00F90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B8E7"/>
  <w15:docId w15:val="{73120BC0-9785-4927-9A6E-1F3AA31C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12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12C"/>
    <w:pPr>
      <w:tabs>
        <w:tab w:val="center" w:pos="4513"/>
        <w:tab w:val="right" w:pos="9026"/>
      </w:tabs>
    </w:pPr>
  </w:style>
  <w:style w:type="character" w:customStyle="1" w:styleId="HeaderChar">
    <w:name w:val="Header Char"/>
    <w:basedOn w:val="DefaultParagraphFont"/>
    <w:link w:val="Header"/>
    <w:uiPriority w:val="99"/>
    <w:rsid w:val="0081512C"/>
    <w:rPr>
      <w:sz w:val="24"/>
      <w:szCs w:val="24"/>
    </w:rPr>
  </w:style>
  <w:style w:type="paragraph" w:styleId="Footer">
    <w:name w:val="footer"/>
    <w:basedOn w:val="Normal"/>
    <w:link w:val="FooterChar"/>
    <w:uiPriority w:val="99"/>
    <w:unhideWhenUsed/>
    <w:rsid w:val="0081512C"/>
    <w:pPr>
      <w:tabs>
        <w:tab w:val="center" w:pos="4513"/>
        <w:tab w:val="right" w:pos="9026"/>
      </w:tabs>
    </w:pPr>
  </w:style>
  <w:style w:type="character" w:customStyle="1" w:styleId="FooterChar">
    <w:name w:val="Footer Char"/>
    <w:basedOn w:val="DefaultParagraphFont"/>
    <w:link w:val="Footer"/>
    <w:uiPriority w:val="99"/>
    <w:rsid w:val="0081512C"/>
    <w:rPr>
      <w:sz w:val="24"/>
      <w:szCs w:val="24"/>
    </w:rPr>
  </w:style>
  <w:style w:type="paragraph" w:styleId="ListParagraph">
    <w:name w:val="List Paragraph"/>
    <w:basedOn w:val="Normal"/>
    <w:uiPriority w:val="34"/>
    <w:qFormat/>
    <w:rsid w:val="0081512C"/>
    <w:pPr>
      <w:ind w:left="720"/>
      <w:contextualSpacing/>
    </w:pPr>
  </w:style>
  <w:style w:type="table" w:styleId="TableGrid">
    <w:name w:val="Table Grid"/>
    <w:basedOn w:val="TableNormal"/>
    <w:uiPriority w:val="59"/>
    <w:rsid w:val="0081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512C"/>
    <w:rPr>
      <w:color w:val="0000FF" w:themeColor="hyperlink"/>
      <w:u w:val="single"/>
    </w:rPr>
  </w:style>
  <w:style w:type="character" w:styleId="CommentReference">
    <w:name w:val="annotation reference"/>
    <w:basedOn w:val="DefaultParagraphFont"/>
    <w:uiPriority w:val="99"/>
    <w:semiHidden/>
    <w:unhideWhenUsed/>
    <w:rsid w:val="00842FAD"/>
    <w:rPr>
      <w:sz w:val="16"/>
      <w:szCs w:val="16"/>
    </w:rPr>
  </w:style>
  <w:style w:type="paragraph" w:styleId="CommentText">
    <w:name w:val="annotation text"/>
    <w:basedOn w:val="Normal"/>
    <w:link w:val="CommentTextChar"/>
    <w:uiPriority w:val="99"/>
    <w:semiHidden/>
    <w:unhideWhenUsed/>
    <w:rsid w:val="00842FAD"/>
    <w:rPr>
      <w:sz w:val="20"/>
      <w:szCs w:val="20"/>
    </w:rPr>
  </w:style>
  <w:style w:type="character" w:customStyle="1" w:styleId="CommentTextChar">
    <w:name w:val="Comment Text Char"/>
    <w:basedOn w:val="DefaultParagraphFont"/>
    <w:link w:val="CommentText"/>
    <w:uiPriority w:val="99"/>
    <w:semiHidden/>
    <w:rsid w:val="00842FAD"/>
    <w:rPr>
      <w:sz w:val="20"/>
      <w:szCs w:val="20"/>
    </w:rPr>
  </w:style>
  <w:style w:type="paragraph" w:styleId="BalloonText">
    <w:name w:val="Balloon Text"/>
    <w:basedOn w:val="Normal"/>
    <w:link w:val="BalloonTextChar"/>
    <w:uiPriority w:val="99"/>
    <w:semiHidden/>
    <w:unhideWhenUsed/>
    <w:rsid w:val="00842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AD"/>
    <w:rPr>
      <w:rFonts w:ascii="Segoe UI" w:hAnsi="Segoe UI" w:cs="Segoe UI"/>
      <w:sz w:val="18"/>
      <w:szCs w:val="18"/>
    </w:rPr>
  </w:style>
  <w:style w:type="character" w:styleId="UnresolvedMention">
    <w:name w:val="Unresolved Mention"/>
    <w:basedOn w:val="DefaultParagraphFont"/>
    <w:uiPriority w:val="99"/>
    <w:semiHidden/>
    <w:unhideWhenUsed/>
    <w:rsid w:val="004C00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co.org.uk/for-the-public/raising-concerns/" TargetMode="External"/><Relationship Id="rId4" Type="http://schemas.openxmlformats.org/officeDocument/2006/relationships/settings" Target="settings.xml"/><Relationship Id="rId9" Type="http://schemas.openxmlformats.org/officeDocument/2006/relationships/hyperlink" Target="mailto:office@wattmon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B1DA541E9F1F34DA28B0CEA6F58CB2E" ma:contentTypeVersion="12" ma:contentTypeDescription="Create a new document." ma:contentTypeScope="" ma:versionID="b06ef21eaf59b51ba868b4381fffdb28">
  <xsd:schema xmlns:xsd="http://www.w3.org/2001/XMLSchema" xmlns:xs="http://www.w3.org/2001/XMLSchema" xmlns:p="http://schemas.microsoft.com/office/2006/metadata/properties" xmlns:ns2="f9d316d8-3e0a-4058-ad3c-e4a86360d505" xmlns:ns3="ca10310c-31cd-46aa-99d1-058c80760dee" targetNamespace="http://schemas.microsoft.com/office/2006/metadata/properties" ma:root="true" ma:fieldsID="73764392929b5927030236aae0338992" ns2:_="" ns3:_="">
    <xsd:import namespace="f9d316d8-3e0a-4058-ad3c-e4a86360d505"/>
    <xsd:import namespace="ca10310c-31cd-46aa-99d1-058c80760d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316d8-3e0a-4058-ad3c-e4a86360d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0310c-31cd-46aa-99d1-058c80760d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7147A-438E-4547-86CB-FC36233CE54E}">
  <ds:schemaRefs>
    <ds:schemaRef ds:uri="http://schemas.openxmlformats.org/officeDocument/2006/bibliography"/>
  </ds:schemaRefs>
</ds:datastoreItem>
</file>

<file path=customXml/itemProps2.xml><?xml version="1.0" encoding="utf-8"?>
<ds:datastoreItem xmlns:ds="http://schemas.openxmlformats.org/officeDocument/2006/customXml" ds:itemID="{0FBDBD82-F1D6-436D-9D1B-F3AE9349CA47}"/>
</file>

<file path=customXml/itemProps3.xml><?xml version="1.0" encoding="utf-8"?>
<ds:datastoreItem xmlns:ds="http://schemas.openxmlformats.org/officeDocument/2006/customXml" ds:itemID="{5712EB7D-21DD-455D-9999-7E9334E3B482}"/>
</file>

<file path=customXml/itemProps4.xml><?xml version="1.0" encoding="utf-8"?>
<ds:datastoreItem xmlns:ds="http://schemas.openxmlformats.org/officeDocument/2006/customXml" ds:itemID="{1CFB6FDC-3F86-4002-887C-22D094C9A8C2}"/>
</file>

<file path=docProps/app.xml><?xml version="1.0" encoding="utf-8"?>
<Properties xmlns="http://schemas.openxmlformats.org/officeDocument/2006/extended-properties" xmlns:vt="http://schemas.openxmlformats.org/officeDocument/2006/docPropsVTypes">
  <Template>Normal.dotm</Template>
  <TotalTime>6</TotalTime>
  <Pages>6</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True Potential LLP</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donovanburger</dc:creator>
  <cp:lastModifiedBy>Microsoft Office User</cp:lastModifiedBy>
  <cp:revision>4</cp:revision>
  <cp:lastPrinted>2018-11-09T10:02:00Z</cp:lastPrinted>
  <dcterms:created xsi:type="dcterms:W3CDTF">2018-11-08T14:20:00Z</dcterms:created>
  <dcterms:modified xsi:type="dcterms:W3CDTF">2020-01-03T13:05:00Z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0x0101008B1DA541E9F1F34DA28B0CEA6F58CB2E</vt:lpwstr>
  </property>
</Properties>
</file>